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8C30" w14:textId="77777777" w:rsidR="006320DB" w:rsidRDefault="006320DB">
      <w:pPr>
        <w:rPr>
          <w:sz w:val="20"/>
          <w:szCs w:val="20"/>
        </w:rPr>
      </w:pPr>
      <w:r>
        <w:rPr>
          <w:sz w:val="20"/>
          <w:szCs w:val="20"/>
        </w:rPr>
        <w:t>Contaminants that may be present in source water include;</w:t>
      </w:r>
    </w:p>
    <w:p w14:paraId="61380193" w14:textId="77777777" w:rsidR="006320DB" w:rsidRDefault="006320DB" w:rsidP="006320DB">
      <w:pPr>
        <w:spacing w:after="0"/>
        <w:rPr>
          <w:sz w:val="20"/>
          <w:szCs w:val="20"/>
        </w:rPr>
      </w:pPr>
      <w:r>
        <w:rPr>
          <w:sz w:val="20"/>
          <w:szCs w:val="20"/>
          <w:u w:val="single"/>
        </w:rPr>
        <w:t>Microbial contaminants</w:t>
      </w:r>
      <w:r w:rsidR="00CD050F">
        <w:rPr>
          <w:sz w:val="20"/>
          <w:szCs w:val="20"/>
          <w:u w:val="single"/>
        </w:rPr>
        <w:t>,</w:t>
      </w:r>
      <w:r w:rsidR="00CD050F">
        <w:rPr>
          <w:sz w:val="20"/>
          <w:szCs w:val="20"/>
        </w:rPr>
        <w:t xml:space="preserve"> such</w:t>
      </w:r>
      <w:r>
        <w:rPr>
          <w:sz w:val="20"/>
          <w:szCs w:val="20"/>
        </w:rPr>
        <w:t xml:space="preserve"> as viruses and bacteria, which may come from sewage treatment plants, septic systems, agricultural livestock operations and wildlife.</w:t>
      </w:r>
    </w:p>
    <w:p w14:paraId="3CA15339" w14:textId="77777777" w:rsidR="006320DB" w:rsidRDefault="006320DB" w:rsidP="006320DB">
      <w:pPr>
        <w:spacing w:after="0"/>
        <w:rPr>
          <w:sz w:val="20"/>
          <w:szCs w:val="20"/>
        </w:rPr>
      </w:pPr>
      <w:r>
        <w:rPr>
          <w:sz w:val="20"/>
          <w:szCs w:val="20"/>
          <w:u w:val="single"/>
        </w:rPr>
        <w:t>Inorganic contaminants,</w:t>
      </w:r>
      <w:r>
        <w:rPr>
          <w:sz w:val="20"/>
          <w:szCs w:val="20"/>
        </w:rPr>
        <w:t xml:space="preserve">  such as salts and metals, which can be naturally occurring or result from</w:t>
      </w:r>
      <w:r w:rsidR="009418A0">
        <w:rPr>
          <w:sz w:val="20"/>
          <w:szCs w:val="20"/>
        </w:rPr>
        <w:t xml:space="preserve"> </w:t>
      </w:r>
      <w:r>
        <w:rPr>
          <w:sz w:val="20"/>
          <w:szCs w:val="20"/>
        </w:rPr>
        <w:t>urban storm water runoff, industrial or domestic wastewater discharges, o</w:t>
      </w:r>
      <w:r w:rsidR="009418A0">
        <w:rPr>
          <w:sz w:val="20"/>
          <w:szCs w:val="20"/>
        </w:rPr>
        <w:t>i</w:t>
      </w:r>
      <w:r>
        <w:rPr>
          <w:sz w:val="20"/>
          <w:szCs w:val="20"/>
        </w:rPr>
        <w:t>l and gas production, mining or farming.</w:t>
      </w:r>
    </w:p>
    <w:p w14:paraId="14027DFD" w14:textId="77777777" w:rsidR="006320DB" w:rsidRDefault="006320DB" w:rsidP="006320DB">
      <w:pPr>
        <w:spacing w:after="0"/>
        <w:rPr>
          <w:sz w:val="20"/>
          <w:szCs w:val="20"/>
        </w:rPr>
      </w:pPr>
      <w:r>
        <w:rPr>
          <w:sz w:val="20"/>
          <w:szCs w:val="20"/>
          <w:u w:val="single"/>
        </w:rPr>
        <w:t>Pesticides and herbicides</w:t>
      </w:r>
      <w:r w:rsidR="00CD050F">
        <w:rPr>
          <w:sz w:val="20"/>
          <w:szCs w:val="20"/>
          <w:u w:val="single"/>
        </w:rPr>
        <w:t>,</w:t>
      </w:r>
      <w:r w:rsidR="00CD050F">
        <w:rPr>
          <w:sz w:val="20"/>
          <w:szCs w:val="20"/>
        </w:rPr>
        <w:t xml:space="preserve"> which</w:t>
      </w:r>
      <w:r>
        <w:rPr>
          <w:sz w:val="20"/>
          <w:szCs w:val="20"/>
        </w:rPr>
        <w:t xml:space="preserve"> may come from a variety of sources such as agriculture, urban storm water runoff, and residential uses.</w:t>
      </w:r>
    </w:p>
    <w:p w14:paraId="3EA802F1" w14:textId="77777777" w:rsidR="006320DB" w:rsidRDefault="006320DB" w:rsidP="006320DB">
      <w:pPr>
        <w:spacing w:after="0"/>
        <w:rPr>
          <w:sz w:val="20"/>
          <w:szCs w:val="20"/>
        </w:rPr>
      </w:pPr>
      <w:r>
        <w:rPr>
          <w:sz w:val="20"/>
          <w:szCs w:val="20"/>
          <w:u w:val="single"/>
        </w:rPr>
        <w:t>Organic chemical contaminants,</w:t>
      </w:r>
      <w:r>
        <w:rPr>
          <w:sz w:val="20"/>
          <w:szCs w:val="20"/>
        </w:rPr>
        <w:t xml:space="preserve"> including synthetic and volatile organic chemicals, wh</w:t>
      </w:r>
      <w:r w:rsidR="009418A0">
        <w:rPr>
          <w:sz w:val="20"/>
          <w:szCs w:val="20"/>
        </w:rPr>
        <w:t>i</w:t>
      </w:r>
      <w:r>
        <w:rPr>
          <w:sz w:val="20"/>
          <w:szCs w:val="20"/>
        </w:rPr>
        <w:t xml:space="preserve">ch are by-products of industrial processes and petroleum production, and </w:t>
      </w:r>
      <w:r w:rsidR="004C07AC">
        <w:rPr>
          <w:sz w:val="20"/>
          <w:szCs w:val="20"/>
        </w:rPr>
        <w:t>can,</w:t>
      </w:r>
      <w:r>
        <w:rPr>
          <w:sz w:val="20"/>
          <w:szCs w:val="20"/>
        </w:rPr>
        <w:t xml:space="preserve"> </w:t>
      </w:r>
      <w:r w:rsidR="00CD050F">
        <w:rPr>
          <w:sz w:val="20"/>
          <w:szCs w:val="20"/>
        </w:rPr>
        <w:t>also,</w:t>
      </w:r>
      <w:r>
        <w:rPr>
          <w:sz w:val="20"/>
          <w:szCs w:val="20"/>
        </w:rPr>
        <w:t xml:space="preserve"> come from gas stations, urban storm water runoff and septic systems.</w:t>
      </w:r>
    </w:p>
    <w:p w14:paraId="4E859B96" w14:textId="77777777" w:rsidR="006320DB" w:rsidRDefault="006320DB" w:rsidP="006320DB">
      <w:pPr>
        <w:spacing w:after="0"/>
        <w:rPr>
          <w:sz w:val="20"/>
          <w:szCs w:val="20"/>
        </w:rPr>
      </w:pPr>
      <w:r>
        <w:rPr>
          <w:sz w:val="20"/>
          <w:szCs w:val="20"/>
          <w:u w:val="single"/>
        </w:rPr>
        <w:t>Radioactive contaminants,</w:t>
      </w:r>
      <w:r>
        <w:rPr>
          <w:sz w:val="20"/>
          <w:szCs w:val="20"/>
        </w:rPr>
        <w:t xml:space="preserve"> which can be naturally occurring or be the result of oil and gas production and mining activities.</w:t>
      </w:r>
    </w:p>
    <w:p w14:paraId="76AEA0A1" w14:textId="77777777" w:rsidR="006320DB" w:rsidRDefault="006320DB" w:rsidP="006320DB">
      <w:pPr>
        <w:spacing w:after="0"/>
        <w:rPr>
          <w:sz w:val="20"/>
          <w:szCs w:val="20"/>
        </w:rPr>
      </w:pPr>
    </w:p>
    <w:p w14:paraId="24554A35" w14:textId="77777777" w:rsidR="006320DB" w:rsidRDefault="006320DB" w:rsidP="006320DB">
      <w:pPr>
        <w:spacing w:after="0"/>
        <w:rPr>
          <w:sz w:val="20"/>
          <w:szCs w:val="20"/>
        </w:rPr>
      </w:pPr>
      <w:r>
        <w:rPr>
          <w:sz w:val="20"/>
          <w:szCs w:val="20"/>
        </w:rPr>
        <w:t xml:space="preserve">In order to ensure that tap water is safe to drink, EPA prescribes </w:t>
      </w:r>
      <w:r w:rsidR="00CD050F">
        <w:rPr>
          <w:sz w:val="20"/>
          <w:szCs w:val="20"/>
        </w:rPr>
        <w:t>regulation which limits</w:t>
      </w:r>
      <w:r>
        <w:rPr>
          <w:sz w:val="20"/>
          <w:szCs w:val="20"/>
        </w:rPr>
        <w:t xml:space="preserve"> the amount of certain contaminants in</w:t>
      </w:r>
      <w:r w:rsidR="009418A0">
        <w:rPr>
          <w:sz w:val="20"/>
          <w:szCs w:val="20"/>
        </w:rPr>
        <w:t xml:space="preserve"> </w:t>
      </w:r>
      <w:r>
        <w:rPr>
          <w:sz w:val="20"/>
          <w:szCs w:val="20"/>
        </w:rPr>
        <w:t xml:space="preserve">water provided by public water systems.  FDA </w:t>
      </w:r>
      <w:r w:rsidR="00CD050F">
        <w:rPr>
          <w:sz w:val="20"/>
          <w:szCs w:val="20"/>
        </w:rPr>
        <w:t>regulation establishes</w:t>
      </w:r>
      <w:r>
        <w:rPr>
          <w:sz w:val="20"/>
          <w:szCs w:val="20"/>
        </w:rPr>
        <w:t xml:space="preserve"> limits for contaminants in bottled water which must provide the same protection for public health.</w:t>
      </w:r>
    </w:p>
    <w:p w14:paraId="770CA7B2" w14:textId="77777777" w:rsidR="006320DB" w:rsidRDefault="006320DB" w:rsidP="006320DB">
      <w:pPr>
        <w:spacing w:after="0"/>
        <w:rPr>
          <w:sz w:val="20"/>
          <w:szCs w:val="20"/>
        </w:rPr>
      </w:pPr>
    </w:p>
    <w:p w14:paraId="3B8A4CB4" w14:textId="77777777" w:rsidR="006320DB" w:rsidRDefault="006320DB" w:rsidP="006320DB">
      <w:pPr>
        <w:spacing w:after="0"/>
        <w:rPr>
          <w:sz w:val="20"/>
          <w:szCs w:val="20"/>
        </w:rPr>
      </w:pPr>
      <w:r>
        <w:rPr>
          <w:sz w:val="20"/>
          <w:szCs w:val="20"/>
        </w:rPr>
        <w:t xml:space="preserve">Some people may be more vulnerable to contaminants in drinking water than the general </w:t>
      </w:r>
      <w:r w:rsidR="009418A0">
        <w:rPr>
          <w:sz w:val="20"/>
          <w:szCs w:val="20"/>
        </w:rPr>
        <w:t>p</w:t>
      </w:r>
      <w:r>
        <w:rPr>
          <w:sz w:val="20"/>
          <w:szCs w:val="20"/>
        </w:rPr>
        <w:t>op</w:t>
      </w:r>
      <w:r w:rsidR="009418A0">
        <w:rPr>
          <w:sz w:val="20"/>
          <w:szCs w:val="20"/>
        </w:rPr>
        <w:t>u</w:t>
      </w:r>
      <w:r>
        <w:rPr>
          <w:sz w:val="20"/>
          <w:szCs w:val="20"/>
        </w:rPr>
        <w:t>lation.  Immuno-compromised people, such as people with cancer undergoing chemotherapy, people who have undergone organ transplant, people with HIV/AIDS or other kind of immune system disorders, some elderly, and infants can be particularly at risk from infections.  These people should seek advice about drinking water fr</w:t>
      </w:r>
      <w:r w:rsidR="00CD050F">
        <w:rPr>
          <w:sz w:val="20"/>
          <w:szCs w:val="20"/>
        </w:rPr>
        <w:t>o</w:t>
      </w:r>
      <w:r>
        <w:rPr>
          <w:sz w:val="20"/>
          <w:szCs w:val="20"/>
        </w:rPr>
        <w:t>m their health care providers.  EPA/CDC guidelines on appropriate means to lessen the risk of infecti</w:t>
      </w:r>
      <w:r w:rsidR="00CD050F">
        <w:rPr>
          <w:sz w:val="20"/>
          <w:szCs w:val="20"/>
        </w:rPr>
        <w:t>o</w:t>
      </w:r>
      <w:r>
        <w:rPr>
          <w:sz w:val="20"/>
          <w:szCs w:val="20"/>
        </w:rPr>
        <w:t>n by Cryptosporidium and other microbial contaminants which are available from the Safe Drinking Water Hotline at (800) 426-4791.</w:t>
      </w:r>
    </w:p>
    <w:p w14:paraId="43AD64BD" w14:textId="77777777" w:rsidR="006320DB" w:rsidRDefault="006320DB" w:rsidP="006320DB">
      <w:pPr>
        <w:spacing w:after="0"/>
        <w:rPr>
          <w:sz w:val="20"/>
          <w:szCs w:val="20"/>
        </w:rPr>
      </w:pPr>
    </w:p>
    <w:p w14:paraId="6DFE8E35" w14:textId="77777777" w:rsidR="006320DB" w:rsidRDefault="006320DB" w:rsidP="006320DB">
      <w:pPr>
        <w:spacing w:after="0"/>
        <w:rPr>
          <w:sz w:val="20"/>
          <w:szCs w:val="20"/>
        </w:rPr>
      </w:pPr>
      <w:r>
        <w:rPr>
          <w:sz w:val="20"/>
          <w:szCs w:val="20"/>
        </w:rPr>
        <w:t>We are proud that your drinking water meets or exceeds all federal and state requirements.  We test for many contaminants or constituents and are proud that all are below required levels of concern.  Thank you for allowing us to continue providing your family with clean, quality water this year.  In order to maintain a safe and dependable water supply we sometimes need to make improvements that will benefit all of our customers.  These improvements are sometimes reflected as rate structure adjustments.  Thank you for understanding.</w:t>
      </w:r>
    </w:p>
    <w:p w14:paraId="59A28881" w14:textId="77777777" w:rsidR="008048AF" w:rsidRDefault="008048AF" w:rsidP="008048AF">
      <w:pPr>
        <w:spacing w:after="0"/>
        <w:rPr>
          <w:sz w:val="20"/>
          <w:szCs w:val="20"/>
        </w:rPr>
      </w:pPr>
    </w:p>
    <w:p w14:paraId="4B5BA371" w14:textId="77777777" w:rsidR="008048AF" w:rsidRDefault="008048AF" w:rsidP="008048AF">
      <w:pPr>
        <w:spacing w:after="0"/>
        <w:rPr>
          <w:sz w:val="20"/>
          <w:szCs w:val="20"/>
        </w:rPr>
      </w:pPr>
      <w:r>
        <w:rPr>
          <w:sz w:val="20"/>
          <w:szCs w:val="20"/>
        </w:rPr>
        <w:t>To help protect the groundwater and our water supply wells from potential contamination, the Town of Morristown is currently implementing a Wellhead Protection Plan, this may be reviewed at the Town Hall.  The Wellhead Protection Plan focuses on public awareness and education and spill prevention and reporting.  For more information or to join the local planning team and assist with the implementation of the Wellhead Protection Plan, contact the Town of Morristown at 765-763-6748, for more information.</w:t>
      </w:r>
    </w:p>
    <w:p w14:paraId="1599F314" w14:textId="77777777" w:rsidR="008048AF" w:rsidRDefault="008048AF" w:rsidP="008048AF">
      <w:pPr>
        <w:spacing w:after="0"/>
        <w:jc w:val="center"/>
        <w:rPr>
          <w:b/>
          <w:sz w:val="20"/>
          <w:szCs w:val="20"/>
        </w:rPr>
      </w:pPr>
      <w:r>
        <w:rPr>
          <w:b/>
          <w:sz w:val="20"/>
          <w:szCs w:val="20"/>
        </w:rPr>
        <w:t>Household Tips for Protecting our Drinking Water Supply</w:t>
      </w:r>
    </w:p>
    <w:p w14:paraId="4E0F159D" w14:textId="77777777" w:rsidR="008048AF" w:rsidRDefault="008048AF" w:rsidP="008048AF">
      <w:pPr>
        <w:numPr>
          <w:ilvl w:val="0"/>
          <w:numId w:val="1"/>
        </w:numPr>
        <w:spacing w:after="0"/>
        <w:rPr>
          <w:sz w:val="20"/>
          <w:szCs w:val="20"/>
        </w:rPr>
      </w:pPr>
      <w:r>
        <w:rPr>
          <w:sz w:val="20"/>
          <w:szCs w:val="20"/>
        </w:rPr>
        <w:t>Reduce the amount of fertilizers, pesticides, or other hazardous chemicals that you use.  Buy only what you need so that you don’t have to dispose of leftovers.  Read all the labels and follow directions.</w:t>
      </w:r>
    </w:p>
    <w:p w14:paraId="33BD0F96" w14:textId="77777777" w:rsidR="008048AF" w:rsidRDefault="008048AF" w:rsidP="008048AF">
      <w:pPr>
        <w:numPr>
          <w:ilvl w:val="0"/>
          <w:numId w:val="1"/>
        </w:numPr>
        <w:spacing w:after="0"/>
        <w:rPr>
          <w:sz w:val="20"/>
          <w:szCs w:val="20"/>
        </w:rPr>
      </w:pPr>
      <w:r>
        <w:rPr>
          <w:sz w:val="20"/>
          <w:szCs w:val="20"/>
        </w:rPr>
        <w:t>Use organic lawn and garden alternatives that do not contain synthetic chemical poisons.</w:t>
      </w:r>
    </w:p>
    <w:p w14:paraId="770BC861" w14:textId="77777777" w:rsidR="008048AF" w:rsidRDefault="008048AF" w:rsidP="008048AF">
      <w:pPr>
        <w:numPr>
          <w:ilvl w:val="0"/>
          <w:numId w:val="1"/>
        </w:numPr>
        <w:spacing w:after="0"/>
        <w:rPr>
          <w:sz w:val="20"/>
          <w:szCs w:val="20"/>
        </w:rPr>
      </w:pPr>
      <w:r>
        <w:rPr>
          <w:sz w:val="20"/>
          <w:szCs w:val="20"/>
        </w:rPr>
        <w:t>Properly plug and abandon water wells that are no longer in use.  Contact a licensed well driller for assistance.</w:t>
      </w:r>
    </w:p>
    <w:p w14:paraId="1A1317BE" w14:textId="77777777" w:rsidR="008048AF" w:rsidRDefault="008048AF" w:rsidP="008048AF">
      <w:pPr>
        <w:numPr>
          <w:ilvl w:val="0"/>
          <w:numId w:val="1"/>
        </w:numPr>
        <w:spacing w:after="0"/>
        <w:rPr>
          <w:sz w:val="20"/>
          <w:szCs w:val="20"/>
        </w:rPr>
      </w:pPr>
      <w:r>
        <w:rPr>
          <w:sz w:val="20"/>
          <w:szCs w:val="20"/>
        </w:rPr>
        <w:t>If you have a septic system, have is serviced regularly.</w:t>
      </w:r>
    </w:p>
    <w:p w14:paraId="69829A14" w14:textId="77777777" w:rsidR="008048AF" w:rsidRPr="003D1405" w:rsidRDefault="008048AF" w:rsidP="008048AF">
      <w:pPr>
        <w:numPr>
          <w:ilvl w:val="0"/>
          <w:numId w:val="1"/>
        </w:numPr>
        <w:spacing w:after="0"/>
        <w:rPr>
          <w:sz w:val="20"/>
          <w:szCs w:val="20"/>
        </w:rPr>
      </w:pPr>
      <w:r>
        <w:rPr>
          <w:sz w:val="20"/>
          <w:szCs w:val="20"/>
        </w:rPr>
        <w:t xml:space="preserve">Recycle used oil, automotive fluids, batteries, and other products.  Don’t dispose of hazardous products in toilets, storm drains, wastewater systems, creeks, alleys, or the ground.  This pollutes the water supply.  Contact the Shelby County Solid Waste Management District at 317-392-8904 or </w:t>
      </w:r>
      <w:hyperlink r:id="rId6" w:history="1">
        <w:r w:rsidRPr="003C0E4C">
          <w:rPr>
            <w:rStyle w:val="Hyperlink"/>
            <w:sz w:val="20"/>
            <w:szCs w:val="20"/>
          </w:rPr>
          <w:t>www.cleanshelby.org</w:t>
        </w:r>
      </w:hyperlink>
      <w:r>
        <w:rPr>
          <w:sz w:val="20"/>
          <w:szCs w:val="20"/>
        </w:rPr>
        <w:t xml:space="preserve"> for information about disposal opportunities in Shelby County.</w:t>
      </w:r>
    </w:p>
    <w:p w14:paraId="525DEB19" w14:textId="77777777" w:rsidR="006320DB" w:rsidRDefault="006320DB" w:rsidP="006320DB">
      <w:pPr>
        <w:spacing w:after="0"/>
        <w:rPr>
          <w:sz w:val="20"/>
          <w:szCs w:val="20"/>
        </w:rPr>
      </w:pPr>
    </w:p>
    <w:p w14:paraId="78110541" w14:textId="77777777" w:rsidR="006320DB" w:rsidRDefault="009418A0" w:rsidP="006320DB">
      <w:pPr>
        <w:spacing w:after="0"/>
        <w:rPr>
          <w:sz w:val="20"/>
          <w:szCs w:val="20"/>
        </w:rPr>
      </w:pPr>
      <w:r>
        <w:rPr>
          <w:sz w:val="20"/>
          <w:szCs w:val="20"/>
        </w:rPr>
        <w:t>Again, this year your Morristown Municipal Water and Sanitation Utility has provided safe drinking water to you.  We strive to provide quality water to each and every tap.  We ask that all customers help us protect our water sources.</w:t>
      </w:r>
    </w:p>
    <w:p w14:paraId="40039363" w14:textId="77777777" w:rsidR="009418A0" w:rsidRDefault="009418A0" w:rsidP="006320DB">
      <w:pPr>
        <w:spacing w:after="0"/>
        <w:rPr>
          <w:sz w:val="20"/>
          <w:szCs w:val="20"/>
        </w:rPr>
      </w:pPr>
    </w:p>
    <w:p w14:paraId="643A11B5" w14:textId="58680FBB" w:rsidR="009418A0" w:rsidRDefault="009418A0" w:rsidP="006320DB">
      <w:pPr>
        <w:spacing w:after="0"/>
        <w:rPr>
          <w:sz w:val="20"/>
          <w:szCs w:val="20"/>
        </w:rPr>
      </w:pPr>
      <w:r>
        <w:rPr>
          <w:sz w:val="20"/>
          <w:szCs w:val="20"/>
        </w:rPr>
        <w:t xml:space="preserve">For more information regarding this report contact:  </w:t>
      </w:r>
      <w:r w:rsidR="00B95126">
        <w:rPr>
          <w:sz w:val="20"/>
          <w:szCs w:val="20"/>
        </w:rPr>
        <w:t>Gary Rogers</w:t>
      </w:r>
      <w:r>
        <w:rPr>
          <w:sz w:val="20"/>
          <w:szCs w:val="20"/>
        </w:rPr>
        <w:t xml:space="preserve"> at (765) 763-7112 or the Town Office (765) 763-6748.  If you want to learn more you are invited to attend the Town Council meetings held the 2</w:t>
      </w:r>
      <w:r w:rsidRPr="009418A0">
        <w:rPr>
          <w:sz w:val="20"/>
          <w:szCs w:val="20"/>
          <w:vertAlign w:val="superscript"/>
        </w:rPr>
        <w:t>nd</w:t>
      </w:r>
      <w:r>
        <w:rPr>
          <w:sz w:val="20"/>
          <w:szCs w:val="20"/>
        </w:rPr>
        <w:t xml:space="preserve"> and </w:t>
      </w:r>
      <w:r w:rsidR="00CD050F">
        <w:rPr>
          <w:sz w:val="20"/>
          <w:szCs w:val="20"/>
        </w:rPr>
        <w:t>4</w:t>
      </w:r>
      <w:r w:rsidR="00CD050F" w:rsidRPr="009418A0">
        <w:rPr>
          <w:sz w:val="20"/>
          <w:szCs w:val="20"/>
          <w:vertAlign w:val="superscript"/>
        </w:rPr>
        <w:t>th</w:t>
      </w:r>
      <w:r w:rsidR="00CD050F">
        <w:rPr>
          <w:sz w:val="20"/>
          <w:szCs w:val="20"/>
        </w:rPr>
        <w:t xml:space="preserve"> Wednesday</w:t>
      </w:r>
      <w:r>
        <w:rPr>
          <w:sz w:val="20"/>
          <w:szCs w:val="20"/>
        </w:rPr>
        <w:t xml:space="preserve"> of every month at 7:00 p.m. in the Town Hall located at 418 W. Main St.</w:t>
      </w:r>
    </w:p>
    <w:p w14:paraId="22C6374E" w14:textId="77777777" w:rsidR="003D1405" w:rsidRDefault="003D1405" w:rsidP="006320DB">
      <w:pPr>
        <w:spacing w:after="0"/>
        <w:rPr>
          <w:sz w:val="20"/>
          <w:szCs w:val="20"/>
        </w:rPr>
      </w:pPr>
    </w:p>
    <w:p w14:paraId="29446A0D" w14:textId="77777777" w:rsidR="008048AF" w:rsidRDefault="008048AF" w:rsidP="008048AF">
      <w:pPr>
        <w:spacing w:after="0" w:line="240" w:lineRule="auto"/>
        <w:jc w:val="center"/>
        <w:rPr>
          <w:sz w:val="20"/>
          <w:szCs w:val="20"/>
        </w:rPr>
      </w:pPr>
      <w:r>
        <w:rPr>
          <w:sz w:val="20"/>
          <w:szCs w:val="20"/>
        </w:rPr>
        <w:t>TOWN OF MORRISTOWN</w:t>
      </w:r>
    </w:p>
    <w:p w14:paraId="40A54FD6" w14:textId="77777777" w:rsidR="008048AF" w:rsidRDefault="008048AF" w:rsidP="008048AF">
      <w:pPr>
        <w:spacing w:after="0" w:line="240" w:lineRule="auto"/>
        <w:jc w:val="center"/>
        <w:rPr>
          <w:sz w:val="20"/>
          <w:szCs w:val="20"/>
        </w:rPr>
      </w:pPr>
      <w:r>
        <w:rPr>
          <w:sz w:val="20"/>
          <w:szCs w:val="20"/>
        </w:rPr>
        <w:t>ANNUAL WATER REPORT</w:t>
      </w:r>
    </w:p>
    <w:p w14:paraId="20F499CA" w14:textId="77777777" w:rsidR="008048AF" w:rsidRDefault="008048AF" w:rsidP="008048AF">
      <w:pPr>
        <w:spacing w:after="0" w:line="240" w:lineRule="auto"/>
        <w:jc w:val="center"/>
        <w:rPr>
          <w:sz w:val="20"/>
          <w:szCs w:val="20"/>
        </w:rPr>
      </w:pPr>
      <w:r>
        <w:rPr>
          <w:sz w:val="20"/>
          <w:szCs w:val="20"/>
        </w:rPr>
        <w:t>(765) 763-7112/ (765) 763-6748</w:t>
      </w:r>
    </w:p>
    <w:p w14:paraId="62BC9413" w14:textId="77777777" w:rsidR="008048AF" w:rsidRPr="00000E2D" w:rsidRDefault="008048AF" w:rsidP="008048AF">
      <w:pPr>
        <w:spacing w:after="0" w:line="240" w:lineRule="auto"/>
        <w:jc w:val="center"/>
        <w:rPr>
          <w:sz w:val="20"/>
          <w:szCs w:val="20"/>
        </w:rPr>
      </w:pPr>
      <w:r>
        <w:rPr>
          <w:sz w:val="20"/>
          <w:szCs w:val="20"/>
        </w:rPr>
        <w:t>www.morristown.in.gov</w:t>
      </w:r>
    </w:p>
    <w:p w14:paraId="778997DB" w14:textId="77777777" w:rsidR="009418A0" w:rsidRDefault="009418A0" w:rsidP="006320DB">
      <w:pPr>
        <w:spacing w:after="0"/>
        <w:rPr>
          <w:sz w:val="20"/>
          <w:szCs w:val="20"/>
        </w:rPr>
      </w:pPr>
    </w:p>
    <w:p w14:paraId="7493AF88" w14:textId="77777777" w:rsidR="009418A0" w:rsidRDefault="009418A0" w:rsidP="006320DB">
      <w:pPr>
        <w:spacing w:after="0"/>
        <w:rPr>
          <w:sz w:val="20"/>
          <w:szCs w:val="20"/>
        </w:rPr>
      </w:pPr>
    </w:p>
    <w:p w14:paraId="60C1E1BA" w14:textId="77777777" w:rsidR="009418A0" w:rsidRDefault="009418A0" w:rsidP="008048AF">
      <w:pPr>
        <w:spacing w:after="0"/>
        <w:jc w:val="center"/>
        <w:rPr>
          <w:sz w:val="20"/>
          <w:szCs w:val="20"/>
        </w:rPr>
      </w:pPr>
    </w:p>
    <w:p w14:paraId="08FD7703" w14:textId="77777777" w:rsidR="009418A0" w:rsidRDefault="009418A0" w:rsidP="006320DB">
      <w:pPr>
        <w:spacing w:after="0"/>
        <w:rPr>
          <w:sz w:val="20"/>
          <w:szCs w:val="20"/>
        </w:rPr>
      </w:pPr>
    </w:p>
    <w:p w14:paraId="7ECB6AC7" w14:textId="77777777" w:rsidR="009418A0" w:rsidRDefault="009418A0" w:rsidP="006320DB">
      <w:pPr>
        <w:spacing w:after="0"/>
        <w:rPr>
          <w:sz w:val="20"/>
          <w:szCs w:val="20"/>
        </w:rPr>
      </w:pPr>
    </w:p>
    <w:p w14:paraId="5CCC5970" w14:textId="77777777" w:rsidR="009418A0" w:rsidRDefault="009418A0" w:rsidP="006320DB">
      <w:pPr>
        <w:spacing w:after="0"/>
        <w:rPr>
          <w:sz w:val="20"/>
          <w:szCs w:val="20"/>
        </w:rPr>
      </w:pPr>
    </w:p>
    <w:p w14:paraId="2690155A" w14:textId="77777777" w:rsidR="009418A0" w:rsidRDefault="009418A0" w:rsidP="009418A0">
      <w:pPr>
        <w:spacing w:after="0" w:line="240" w:lineRule="auto"/>
        <w:jc w:val="center"/>
        <w:rPr>
          <w:sz w:val="20"/>
          <w:szCs w:val="20"/>
        </w:rPr>
      </w:pPr>
    </w:p>
    <w:p w14:paraId="008FD43F" w14:textId="77777777" w:rsidR="009418A0" w:rsidRDefault="009418A0" w:rsidP="009418A0">
      <w:pPr>
        <w:spacing w:after="0" w:line="240" w:lineRule="auto"/>
        <w:jc w:val="center"/>
        <w:rPr>
          <w:sz w:val="20"/>
          <w:szCs w:val="20"/>
        </w:rPr>
      </w:pPr>
    </w:p>
    <w:p w14:paraId="28CE315B" w14:textId="77777777" w:rsidR="009418A0" w:rsidRDefault="009418A0" w:rsidP="009418A0">
      <w:pPr>
        <w:spacing w:after="0" w:line="240" w:lineRule="auto"/>
        <w:jc w:val="center"/>
        <w:rPr>
          <w:sz w:val="20"/>
          <w:szCs w:val="20"/>
        </w:rPr>
      </w:pPr>
    </w:p>
    <w:p w14:paraId="094839F1" w14:textId="77777777" w:rsidR="008048AF" w:rsidRDefault="008048AF" w:rsidP="009418A0">
      <w:pPr>
        <w:spacing w:after="0" w:line="240" w:lineRule="auto"/>
        <w:jc w:val="center"/>
        <w:rPr>
          <w:sz w:val="20"/>
          <w:szCs w:val="20"/>
        </w:rPr>
      </w:pPr>
    </w:p>
    <w:p w14:paraId="32E39547" w14:textId="77777777" w:rsidR="009418A0" w:rsidRPr="00B118C0" w:rsidRDefault="009418A0" w:rsidP="009418A0">
      <w:pPr>
        <w:spacing w:after="0"/>
        <w:jc w:val="center"/>
        <w:rPr>
          <w:rFonts w:ascii="Lucida Bright" w:hAnsi="Lucida Bright"/>
          <w:sz w:val="144"/>
          <w:szCs w:val="144"/>
        </w:rPr>
      </w:pPr>
      <w:r w:rsidRPr="00B118C0">
        <w:rPr>
          <w:rFonts w:ascii="Lucida Bright" w:hAnsi="Lucida Bright"/>
          <w:sz w:val="144"/>
          <w:szCs w:val="144"/>
        </w:rPr>
        <w:t>Quality on Tap</w:t>
      </w:r>
    </w:p>
    <w:p w14:paraId="5FE281E5" w14:textId="4CE1226F" w:rsidR="009418A0" w:rsidRPr="00B118C0" w:rsidRDefault="002643FB" w:rsidP="009418A0">
      <w:pPr>
        <w:spacing w:after="0"/>
        <w:jc w:val="center"/>
        <w:rPr>
          <w:rFonts w:ascii="Lucida Bright" w:hAnsi="Lucida Bright"/>
          <w:sz w:val="48"/>
          <w:szCs w:val="48"/>
        </w:rPr>
      </w:pPr>
      <w:r>
        <w:rPr>
          <w:rFonts w:ascii="Lucida Bright" w:hAnsi="Lucida Bright"/>
          <w:sz w:val="48"/>
          <w:szCs w:val="48"/>
        </w:rPr>
        <w:t>January 1</w:t>
      </w:r>
      <w:r w:rsidR="00776CA4" w:rsidRPr="00B118C0">
        <w:rPr>
          <w:rFonts w:ascii="Lucida Bright" w:hAnsi="Lucida Bright"/>
          <w:sz w:val="48"/>
          <w:szCs w:val="48"/>
        </w:rPr>
        <w:t xml:space="preserve">, </w:t>
      </w:r>
      <w:r w:rsidR="00B95126">
        <w:rPr>
          <w:rFonts w:ascii="Lucida Bright" w:hAnsi="Lucida Bright"/>
          <w:sz w:val="48"/>
          <w:szCs w:val="48"/>
        </w:rPr>
        <w:t>2018</w:t>
      </w:r>
      <w:r w:rsidR="00776CA4" w:rsidRPr="00B118C0">
        <w:rPr>
          <w:rFonts w:ascii="Lucida Bright" w:hAnsi="Lucida Bright"/>
          <w:sz w:val="48"/>
          <w:szCs w:val="48"/>
        </w:rPr>
        <w:t xml:space="preserve"> – December 31, </w:t>
      </w:r>
      <w:r w:rsidR="00B95126">
        <w:rPr>
          <w:rFonts w:ascii="Lucida Bright" w:hAnsi="Lucida Bright"/>
          <w:sz w:val="48"/>
          <w:szCs w:val="48"/>
        </w:rPr>
        <w:t>2018</w:t>
      </w:r>
    </w:p>
    <w:p w14:paraId="0F9E2020" w14:textId="77777777" w:rsidR="009418A0" w:rsidRDefault="009418A0" w:rsidP="009418A0">
      <w:pPr>
        <w:spacing w:after="0"/>
        <w:jc w:val="center"/>
        <w:rPr>
          <w:sz w:val="48"/>
          <w:szCs w:val="48"/>
        </w:rPr>
      </w:pPr>
    </w:p>
    <w:p w14:paraId="4043130A" w14:textId="0F04383F" w:rsidR="009418A0" w:rsidRDefault="00157BD5" w:rsidP="00BC1D98">
      <w:pPr>
        <w:spacing w:after="0"/>
        <w:jc w:val="center"/>
        <w:rPr>
          <w:noProof/>
          <w:sz w:val="48"/>
          <w:szCs w:val="48"/>
        </w:rPr>
      </w:pPr>
      <w:r>
        <w:fldChar w:fldCharType="begin"/>
      </w:r>
      <w:r>
        <w:instrText xml:space="preserve"> INCLUDEPICTURE "https://cdn2.vectorstock.com/i/thumb-large/77/51/filling-glass-of-water-vector-15207751.jpg" \* MERGEFORMATINET </w:instrText>
      </w:r>
      <w:r>
        <w:fldChar w:fldCharType="separate"/>
      </w:r>
      <w:r>
        <w:fldChar w:fldCharType="end"/>
      </w:r>
      <w:r>
        <w:rPr>
          <w:noProof/>
          <w:sz w:val="48"/>
          <w:szCs w:val="48"/>
        </w:rPr>
        <w:drawing>
          <wp:inline distT="0" distB="0" distL="0" distR="0" wp14:anchorId="3B1E5504" wp14:editId="30857236">
            <wp:extent cx="4135621" cy="3347049"/>
            <wp:effectExtent l="0" t="0" r="0" b="6350"/>
            <wp:docPr id="6" name="Picture 6" descr="A picture containing indoor, wall, tabl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ling-glass-of-water-vector-15207751.jpg"/>
                    <pic:cNvPicPr/>
                  </pic:nvPicPr>
                  <pic:blipFill>
                    <a:blip r:embed="rId7">
                      <a:extLst>
                        <a:ext uri="{28A0092B-C50C-407E-A947-70E740481C1C}">
                          <a14:useLocalDpi xmlns:a14="http://schemas.microsoft.com/office/drawing/2010/main" val="0"/>
                        </a:ext>
                      </a:extLst>
                    </a:blip>
                    <a:stretch>
                      <a:fillRect/>
                    </a:stretch>
                  </pic:blipFill>
                  <pic:spPr>
                    <a:xfrm>
                      <a:off x="0" y="0"/>
                      <a:ext cx="4177421" cy="3380879"/>
                    </a:xfrm>
                    <a:prstGeom prst="rect">
                      <a:avLst/>
                    </a:prstGeom>
                  </pic:spPr>
                </pic:pic>
              </a:graphicData>
            </a:graphic>
          </wp:inline>
        </w:drawing>
      </w:r>
    </w:p>
    <w:p w14:paraId="683E2EF0" w14:textId="77777777" w:rsidR="00CD050F" w:rsidRDefault="00CD050F" w:rsidP="00BC1D98">
      <w:pPr>
        <w:spacing w:after="0"/>
        <w:jc w:val="center"/>
        <w:rPr>
          <w:sz w:val="48"/>
          <w:szCs w:val="48"/>
        </w:rPr>
      </w:pPr>
    </w:p>
    <w:p w14:paraId="349B91E4" w14:textId="77777777" w:rsidR="008048AF" w:rsidRDefault="008048AF" w:rsidP="00BC1D98">
      <w:pPr>
        <w:spacing w:after="0"/>
        <w:jc w:val="center"/>
        <w:rPr>
          <w:sz w:val="48"/>
          <w:szCs w:val="48"/>
        </w:rPr>
      </w:pPr>
      <w:bookmarkStart w:id="0" w:name="_GoBack"/>
      <w:bookmarkEnd w:id="0"/>
    </w:p>
    <w:p w14:paraId="4F38B676" w14:textId="77777777" w:rsidR="00BC1D98" w:rsidRPr="00B118C0" w:rsidRDefault="00E345BC" w:rsidP="00BC1D98">
      <w:pPr>
        <w:spacing w:after="0"/>
        <w:jc w:val="center"/>
        <w:rPr>
          <w:rFonts w:ascii="Lucida Bright" w:hAnsi="Lucida Bright"/>
          <w:sz w:val="48"/>
          <w:szCs w:val="48"/>
        </w:rPr>
      </w:pPr>
      <w:r w:rsidRPr="00B118C0">
        <w:rPr>
          <w:rFonts w:ascii="Lucida Bright" w:hAnsi="Lucida Bright"/>
          <w:sz w:val="48"/>
          <w:szCs w:val="48"/>
        </w:rPr>
        <w:t>T</w:t>
      </w:r>
      <w:r w:rsidR="00BC1D98" w:rsidRPr="00B118C0">
        <w:rPr>
          <w:rFonts w:ascii="Lucida Bright" w:hAnsi="Lucida Bright"/>
          <w:sz w:val="48"/>
          <w:szCs w:val="48"/>
        </w:rPr>
        <w:t>own of Morristown</w:t>
      </w:r>
    </w:p>
    <w:p w14:paraId="4DBCB684" w14:textId="77777777" w:rsidR="00BC1D98" w:rsidRPr="00B118C0" w:rsidRDefault="00BC1D98" w:rsidP="00BC1D98">
      <w:pPr>
        <w:spacing w:after="0"/>
        <w:jc w:val="center"/>
        <w:rPr>
          <w:rFonts w:ascii="Lucida Bright" w:hAnsi="Lucida Bright"/>
          <w:sz w:val="48"/>
          <w:szCs w:val="48"/>
        </w:rPr>
      </w:pPr>
      <w:r w:rsidRPr="00B118C0">
        <w:rPr>
          <w:rFonts w:ascii="Lucida Bright" w:hAnsi="Lucida Bright"/>
          <w:sz w:val="48"/>
          <w:szCs w:val="48"/>
        </w:rPr>
        <w:t>Annual Water Report</w:t>
      </w:r>
    </w:p>
    <w:p w14:paraId="5BB2C423" w14:textId="77777777" w:rsidR="00BC1D98" w:rsidRPr="00B118C0" w:rsidRDefault="00BC1D98" w:rsidP="00BC1D98">
      <w:pPr>
        <w:spacing w:after="0"/>
        <w:jc w:val="center"/>
        <w:rPr>
          <w:rFonts w:ascii="Lucida Bright" w:hAnsi="Lucida Bright"/>
          <w:sz w:val="48"/>
          <w:szCs w:val="48"/>
        </w:rPr>
      </w:pPr>
      <w:r w:rsidRPr="00B118C0">
        <w:rPr>
          <w:rFonts w:ascii="Lucida Bright" w:hAnsi="Lucida Bright"/>
          <w:sz w:val="48"/>
          <w:szCs w:val="48"/>
        </w:rPr>
        <w:t>(765)763-7112</w:t>
      </w:r>
      <w:r w:rsidR="00D7033A" w:rsidRPr="00B118C0">
        <w:rPr>
          <w:rFonts w:ascii="Lucida Bright" w:hAnsi="Lucida Bright"/>
          <w:sz w:val="48"/>
          <w:szCs w:val="48"/>
        </w:rPr>
        <w:t xml:space="preserve"> </w:t>
      </w:r>
      <w:r w:rsidR="00CD050F" w:rsidRPr="00B118C0">
        <w:rPr>
          <w:rFonts w:ascii="Lucida Bright" w:hAnsi="Lucida Bright"/>
          <w:sz w:val="48"/>
          <w:szCs w:val="48"/>
        </w:rPr>
        <w:t>/ (</w:t>
      </w:r>
      <w:r w:rsidR="00E345BC" w:rsidRPr="00B118C0">
        <w:rPr>
          <w:rFonts w:ascii="Lucida Bright" w:hAnsi="Lucida Bright"/>
          <w:sz w:val="48"/>
          <w:szCs w:val="48"/>
        </w:rPr>
        <w:t>765)763-6748</w:t>
      </w:r>
    </w:p>
    <w:p w14:paraId="741B58EA" w14:textId="77777777" w:rsidR="00EC6E84" w:rsidRPr="00B118C0" w:rsidRDefault="008048AF" w:rsidP="00BC1D98">
      <w:pPr>
        <w:spacing w:after="0"/>
        <w:jc w:val="center"/>
        <w:rPr>
          <w:rFonts w:ascii="Lucida Bright" w:hAnsi="Lucida Bright"/>
          <w:sz w:val="48"/>
          <w:szCs w:val="48"/>
        </w:rPr>
      </w:pPr>
      <w:r w:rsidRPr="00B118C0">
        <w:rPr>
          <w:rFonts w:ascii="Lucida Bright" w:hAnsi="Lucida Bright"/>
          <w:sz w:val="48"/>
          <w:szCs w:val="48"/>
        </w:rPr>
        <w:t>www.morristown.in.gov</w:t>
      </w:r>
    </w:p>
    <w:p w14:paraId="582EFFEB" w14:textId="77777777" w:rsidR="00EC6E84" w:rsidRDefault="00EC6E84" w:rsidP="00EC6E84">
      <w:pPr>
        <w:spacing w:after="0" w:line="240" w:lineRule="auto"/>
        <w:rPr>
          <w:sz w:val="20"/>
          <w:szCs w:val="20"/>
        </w:rPr>
      </w:pPr>
    </w:p>
    <w:p w14:paraId="1E1CBE67" w14:textId="08F004E8" w:rsidR="00EC6E84" w:rsidRDefault="00EC6E84" w:rsidP="00EC6E84">
      <w:pPr>
        <w:spacing w:after="0" w:line="240" w:lineRule="auto"/>
        <w:jc w:val="center"/>
        <w:rPr>
          <w:sz w:val="20"/>
          <w:szCs w:val="20"/>
        </w:rPr>
      </w:pPr>
    </w:p>
    <w:p w14:paraId="7AF8FCFD" w14:textId="77777777" w:rsidR="00157BD5" w:rsidRDefault="00157BD5" w:rsidP="00EC6E84">
      <w:pPr>
        <w:spacing w:after="0" w:line="240" w:lineRule="auto"/>
        <w:jc w:val="center"/>
        <w:rPr>
          <w:sz w:val="20"/>
          <w:szCs w:val="20"/>
        </w:rPr>
      </w:pPr>
    </w:p>
    <w:p w14:paraId="4FC13BB3" w14:textId="77777777" w:rsidR="00B118C0" w:rsidRDefault="00B118C0" w:rsidP="00EC6E84">
      <w:pPr>
        <w:spacing w:after="0" w:line="240" w:lineRule="auto"/>
        <w:jc w:val="center"/>
        <w:rPr>
          <w:sz w:val="20"/>
          <w:szCs w:val="20"/>
        </w:rPr>
      </w:pPr>
    </w:p>
    <w:p w14:paraId="431C2A67" w14:textId="09126527" w:rsidR="00EC6E84" w:rsidRPr="003F0B2E" w:rsidRDefault="00DA5966" w:rsidP="00EC6E84">
      <w:pPr>
        <w:spacing w:after="0" w:line="240" w:lineRule="auto"/>
        <w:jc w:val="center"/>
        <w:rPr>
          <w:sz w:val="20"/>
          <w:szCs w:val="20"/>
        </w:rPr>
      </w:pPr>
      <w:r>
        <w:rPr>
          <w:sz w:val="20"/>
          <w:szCs w:val="20"/>
        </w:rPr>
        <w:lastRenderedPageBreak/>
        <w:t xml:space="preserve">January 1, </w:t>
      </w:r>
      <w:r w:rsidR="00B95126">
        <w:rPr>
          <w:sz w:val="20"/>
          <w:szCs w:val="20"/>
        </w:rPr>
        <w:t>2018</w:t>
      </w:r>
      <w:r w:rsidR="00EC6E84" w:rsidRPr="003F0B2E">
        <w:rPr>
          <w:sz w:val="20"/>
          <w:szCs w:val="20"/>
        </w:rPr>
        <w:t xml:space="preserve"> – Decembe</w:t>
      </w:r>
      <w:r>
        <w:rPr>
          <w:sz w:val="20"/>
          <w:szCs w:val="20"/>
        </w:rPr>
        <w:t xml:space="preserve">r 31, </w:t>
      </w:r>
      <w:r w:rsidR="00B95126">
        <w:rPr>
          <w:sz w:val="20"/>
          <w:szCs w:val="20"/>
        </w:rPr>
        <w:t>2018</w:t>
      </w:r>
    </w:p>
    <w:p w14:paraId="2A938C3C" w14:textId="77777777" w:rsidR="00EC6E84" w:rsidRPr="003F0B2E" w:rsidRDefault="00EC6E84" w:rsidP="00EC6E84">
      <w:pPr>
        <w:spacing w:after="0" w:line="240" w:lineRule="auto"/>
        <w:jc w:val="center"/>
        <w:rPr>
          <w:sz w:val="20"/>
          <w:szCs w:val="20"/>
        </w:rPr>
      </w:pPr>
    </w:p>
    <w:p w14:paraId="797792F7" w14:textId="77777777" w:rsidR="00EC6E84" w:rsidRDefault="00EC6E84" w:rsidP="00EC6E84">
      <w:pPr>
        <w:spacing w:after="0" w:line="240" w:lineRule="auto"/>
        <w:rPr>
          <w:sz w:val="20"/>
          <w:szCs w:val="20"/>
        </w:rPr>
      </w:pPr>
      <w:r w:rsidRPr="003F0B2E">
        <w:rPr>
          <w:sz w:val="20"/>
          <w:szCs w:val="20"/>
        </w:rPr>
        <w:t xml:space="preserve">   </w:t>
      </w:r>
      <w:r>
        <w:rPr>
          <w:sz w:val="20"/>
          <w:szCs w:val="20"/>
        </w:rPr>
        <w:t xml:space="preserve"> </w:t>
      </w:r>
    </w:p>
    <w:p w14:paraId="7B4DFE45" w14:textId="77777777" w:rsidR="00EC6E84" w:rsidRPr="003F0B2E" w:rsidRDefault="00EC6E84" w:rsidP="00EC6E84">
      <w:pPr>
        <w:spacing w:after="0" w:line="240" w:lineRule="auto"/>
        <w:rPr>
          <w:sz w:val="20"/>
          <w:szCs w:val="20"/>
        </w:rPr>
      </w:pPr>
      <w:r>
        <w:rPr>
          <w:sz w:val="20"/>
          <w:szCs w:val="20"/>
        </w:rPr>
        <w:t xml:space="preserve">      </w:t>
      </w:r>
      <w:r w:rsidRPr="003F0B2E">
        <w:rPr>
          <w:sz w:val="20"/>
          <w:szCs w:val="20"/>
        </w:rPr>
        <w:t>This brochure is a snapshot of the quality of the drinking water that we provided last year.  Included as part of this report are details about where the water you drink comes from, what it contains, and how it compares to Environmental Protection Agency (EPA) and Indiana Standards.  We are committed to provide you with all the information that you need to know about the quality of the water you drink.</w:t>
      </w:r>
    </w:p>
    <w:p w14:paraId="7A2096AC" w14:textId="77777777" w:rsidR="00EC6E84" w:rsidRPr="003F0B2E" w:rsidRDefault="00EC6E84" w:rsidP="00EC6E84">
      <w:pPr>
        <w:spacing w:after="0" w:line="240" w:lineRule="auto"/>
        <w:rPr>
          <w:sz w:val="20"/>
          <w:szCs w:val="20"/>
        </w:rPr>
      </w:pPr>
      <w:r w:rsidRPr="003F0B2E">
        <w:rPr>
          <w:sz w:val="20"/>
          <w:szCs w:val="20"/>
        </w:rPr>
        <w:t xml:space="preserve">   </w:t>
      </w:r>
      <w:r>
        <w:rPr>
          <w:sz w:val="20"/>
          <w:szCs w:val="20"/>
        </w:rPr>
        <w:t xml:space="preserve">  </w:t>
      </w:r>
      <w:r w:rsidRPr="003F0B2E">
        <w:rPr>
          <w:sz w:val="20"/>
          <w:szCs w:val="20"/>
        </w:rPr>
        <w:t>Our water comes from wells located in the northeastern quadrant of Morristown</w:t>
      </w:r>
      <w:r w:rsidR="008048AF">
        <w:rPr>
          <w:sz w:val="20"/>
          <w:szCs w:val="20"/>
        </w:rPr>
        <w:t xml:space="preserve">.  </w:t>
      </w:r>
      <w:r w:rsidRPr="003F0B2E">
        <w:rPr>
          <w:sz w:val="20"/>
          <w:szCs w:val="20"/>
        </w:rPr>
        <w:t>The wells draw from the Blue River Valley “outwash” aquifer.  Water is pumped to two treatment plants, treated for the removal of iron and then disinfected with chlorine gas.  The treated water is then pumped to either of the elevated storage tanks.  The elevated tanks</w:t>
      </w:r>
      <w:r w:rsidR="007A7C9C">
        <w:rPr>
          <w:sz w:val="20"/>
          <w:szCs w:val="20"/>
        </w:rPr>
        <w:t xml:space="preserve"> are used for system pressure, water detention, and fire protection.</w:t>
      </w:r>
    </w:p>
    <w:p w14:paraId="4F413D31" w14:textId="77777777" w:rsidR="00EC6E84" w:rsidRPr="003F0B2E" w:rsidRDefault="00EC6E84" w:rsidP="00EC6E84">
      <w:pPr>
        <w:spacing w:after="0" w:line="240" w:lineRule="auto"/>
        <w:rPr>
          <w:sz w:val="20"/>
          <w:szCs w:val="20"/>
        </w:rPr>
      </w:pPr>
      <w:r w:rsidRPr="003F0B2E">
        <w:rPr>
          <w:sz w:val="20"/>
          <w:szCs w:val="20"/>
        </w:rPr>
        <w:t xml:space="preserve">  </w:t>
      </w:r>
      <w:r>
        <w:rPr>
          <w:sz w:val="20"/>
          <w:szCs w:val="20"/>
        </w:rPr>
        <w:t xml:space="preserve">  </w:t>
      </w:r>
      <w:r w:rsidRPr="003F0B2E">
        <w:rPr>
          <w:sz w:val="20"/>
          <w:szCs w:val="20"/>
        </w:rPr>
        <w:t xml:space="preserve"> As water travels over the surface of the land or through the ground, it can pick up substances or contaminates such as microbes, organic and inorganic chemicals and radioactive substances.</w:t>
      </w:r>
      <w:r w:rsidR="007A7C9C">
        <w:rPr>
          <w:sz w:val="20"/>
          <w:szCs w:val="20"/>
        </w:rPr>
        <w:t xml:space="preserve">  Morristown Water Department has completed a Source Water Assessment.  The assessment has indicated that the drinking water has a low susceptibility to contamination, since the wells are completed in a sand and gravel (Bedrock) aquifer.  </w:t>
      </w:r>
      <w:r w:rsidRPr="003F0B2E">
        <w:rPr>
          <w:sz w:val="20"/>
          <w:szCs w:val="20"/>
        </w:rPr>
        <w:t>Drinking water, including bottled water, may reasonably be expected to contain at least small amounts of some contaminants.  The presence of these contaminants does not necessarily indicate that the water poses a health risk or that is it not suitable for drinking.  More information about contaminants and their potential health effe</w:t>
      </w:r>
      <w:r w:rsidR="004C07AC">
        <w:rPr>
          <w:sz w:val="20"/>
          <w:szCs w:val="20"/>
        </w:rPr>
        <w:t>cts can be obtained by calling the</w:t>
      </w:r>
      <w:r w:rsidRPr="003F0B2E">
        <w:rPr>
          <w:sz w:val="20"/>
          <w:szCs w:val="20"/>
        </w:rPr>
        <w:t xml:space="preserve"> EPA’s Safe Drinking Water Hotline at (800)426-4791.</w:t>
      </w:r>
    </w:p>
    <w:p w14:paraId="14D5729F" w14:textId="77777777" w:rsidR="00EC6E84" w:rsidRPr="003F0B2E" w:rsidRDefault="00EC6E84" w:rsidP="00EC6E84">
      <w:pPr>
        <w:spacing w:after="0" w:line="240" w:lineRule="auto"/>
        <w:rPr>
          <w:sz w:val="20"/>
          <w:szCs w:val="20"/>
        </w:rPr>
      </w:pPr>
      <w:r w:rsidRPr="003F0B2E">
        <w:rPr>
          <w:sz w:val="20"/>
          <w:szCs w:val="20"/>
        </w:rPr>
        <w:t xml:space="preserve">  </w:t>
      </w:r>
      <w:r>
        <w:rPr>
          <w:sz w:val="20"/>
          <w:szCs w:val="20"/>
        </w:rPr>
        <w:t xml:space="preserve">  </w:t>
      </w:r>
      <w:r w:rsidRPr="003F0B2E">
        <w:rPr>
          <w:sz w:val="20"/>
          <w:szCs w:val="20"/>
        </w:rPr>
        <w:t xml:space="preserve"> Morristown Municipal Water and Sanitation Utility routinely monitors your water for these constituents according to federal and state law.  Our monitoring cycle is set forth in the Standardized Monitoring Framework (SMF) from the Indiana Department of Environmental Management (IDEM) and federal regulations.  We are proud that the water treatment and testing results over the years have allowed Morristown Municipal Water and Sanitation Utility to be granted waivers for some constituents.  Our waiver includes monitoring for the asbestos, polychlorinated biphenyls (PCBs), dioxin (2,3,7,8-TCDD), glyphosate, cyanide and alachlor.  We have also been able to reduce the frequency of testing for other areas of our Standardized Monitoring Framework (SMF) through this waiver.</w:t>
      </w:r>
    </w:p>
    <w:p w14:paraId="5B9AEDDD" w14:textId="77777777" w:rsidR="00EC6E84" w:rsidRPr="003F0B2E" w:rsidRDefault="00EC6E84" w:rsidP="00EC6E84">
      <w:pPr>
        <w:spacing w:after="0" w:line="240" w:lineRule="auto"/>
        <w:rPr>
          <w:sz w:val="20"/>
          <w:szCs w:val="20"/>
        </w:rPr>
      </w:pPr>
      <w:r w:rsidRPr="003F0B2E">
        <w:rPr>
          <w:sz w:val="20"/>
          <w:szCs w:val="20"/>
        </w:rPr>
        <w:t xml:space="preserve">  </w:t>
      </w:r>
      <w:r>
        <w:rPr>
          <w:sz w:val="20"/>
          <w:szCs w:val="20"/>
        </w:rPr>
        <w:t xml:space="preserve">  </w:t>
      </w:r>
      <w:r w:rsidRPr="003F0B2E">
        <w:rPr>
          <w:sz w:val="20"/>
          <w:szCs w:val="20"/>
        </w:rPr>
        <w:t xml:space="preserve"> To understand the possible health effects described for many regulated constituents, a person would have to drink two liters of water every day at the MCL</w:t>
      </w:r>
      <w:r>
        <w:rPr>
          <w:sz w:val="20"/>
          <w:szCs w:val="20"/>
        </w:rPr>
        <w:t xml:space="preserve"> </w:t>
      </w:r>
      <w:r w:rsidRPr="003F0B2E">
        <w:rPr>
          <w:sz w:val="20"/>
          <w:szCs w:val="20"/>
        </w:rPr>
        <w:t>(Maximum Contaminant Level) level for a lifetime to have a one in a million chance of having the described health effect. The following tables show our monitoring results for this year’s Standardized Monitoring Framework (SMF) compliance schedule.</w:t>
      </w:r>
    </w:p>
    <w:p w14:paraId="61A428A6" w14:textId="77777777" w:rsidR="00EC6E84" w:rsidRDefault="00EC6E84" w:rsidP="00EC6E84">
      <w:pPr>
        <w:spacing w:after="0" w:line="240" w:lineRule="auto"/>
        <w:rPr>
          <w:b/>
          <w:sz w:val="20"/>
          <w:szCs w:val="20"/>
        </w:rPr>
      </w:pPr>
    </w:p>
    <w:p w14:paraId="71B861B0" w14:textId="77777777" w:rsidR="00EC6E84" w:rsidRPr="003F0B2E" w:rsidRDefault="00EC6E84" w:rsidP="00EC6E84">
      <w:pPr>
        <w:spacing w:after="0" w:line="240" w:lineRule="auto"/>
        <w:rPr>
          <w:b/>
          <w:sz w:val="20"/>
          <w:szCs w:val="20"/>
        </w:rPr>
      </w:pPr>
      <w:r w:rsidRPr="003F0B2E">
        <w:rPr>
          <w:b/>
          <w:sz w:val="20"/>
          <w:szCs w:val="20"/>
        </w:rPr>
        <w:t>Coliform Bacteria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1662"/>
        <w:gridCol w:w="1632"/>
        <w:gridCol w:w="1662"/>
        <w:gridCol w:w="1636"/>
        <w:gridCol w:w="946"/>
        <w:gridCol w:w="2367"/>
      </w:tblGrid>
      <w:tr w:rsidR="00B616D5" w:rsidRPr="0076739C" w14:paraId="70733EBB" w14:textId="77777777" w:rsidTr="0076739C">
        <w:tc>
          <w:tcPr>
            <w:tcW w:w="1693" w:type="dxa"/>
          </w:tcPr>
          <w:p w14:paraId="498880AB" w14:textId="77777777" w:rsidR="00EC6E84" w:rsidRPr="0076739C" w:rsidRDefault="00EC6E84" w:rsidP="0076739C">
            <w:pPr>
              <w:spacing w:after="0" w:line="240" w:lineRule="auto"/>
              <w:jc w:val="center"/>
              <w:rPr>
                <w:sz w:val="20"/>
                <w:szCs w:val="20"/>
              </w:rPr>
            </w:pPr>
            <w:r w:rsidRPr="0076739C">
              <w:rPr>
                <w:sz w:val="20"/>
                <w:szCs w:val="20"/>
              </w:rPr>
              <w:t>Maximum Contaminant Level Goal</w:t>
            </w:r>
          </w:p>
        </w:tc>
        <w:tc>
          <w:tcPr>
            <w:tcW w:w="1693" w:type="dxa"/>
          </w:tcPr>
          <w:p w14:paraId="14BCF0F9" w14:textId="77777777" w:rsidR="00EC6E84" w:rsidRPr="0076739C" w:rsidRDefault="00EC6E84" w:rsidP="0076739C">
            <w:pPr>
              <w:spacing w:after="0" w:line="240" w:lineRule="auto"/>
              <w:jc w:val="center"/>
              <w:rPr>
                <w:sz w:val="20"/>
                <w:szCs w:val="20"/>
              </w:rPr>
            </w:pPr>
            <w:r w:rsidRPr="0076739C">
              <w:rPr>
                <w:sz w:val="20"/>
                <w:szCs w:val="20"/>
              </w:rPr>
              <w:t>Total Coliform Maximum Contaminant Level</w:t>
            </w:r>
          </w:p>
        </w:tc>
        <w:tc>
          <w:tcPr>
            <w:tcW w:w="1693" w:type="dxa"/>
          </w:tcPr>
          <w:p w14:paraId="2F75338F" w14:textId="77777777" w:rsidR="00EC6E84" w:rsidRPr="0076739C" w:rsidRDefault="00EC6E84" w:rsidP="0076739C">
            <w:pPr>
              <w:spacing w:after="0" w:line="240" w:lineRule="auto"/>
              <w:jc w:val="center"/>
              <w:rPr>
                <w:sz w:val="20"/>
                <w:szCs w:val="20"/>
              </w:rPr>
            </w:pPr>
            <w:r w:rsidRPr="0076739C">
              <w:rPr>
                <w:sz w:val="20"/>
                <w:szCs w:val="20"/>
              </w:rPr>
              <w:t>Highest No. of Positive</w:t>
            </w:r>
          </w:p>
        </w:tc>
        <w:tc>
          <w:tcPr>
            <w:tcW w:w="1693" w:type="dxa"/>
          </w:tcPr>
          <w:p w14:paraId="3E47CA25" w14:textId="77777777" w:rsidR="00EC6E84" w:rsidRPr="0076739C" w:rsidRDefault="00EC6E84" w:rsidP="0076739C">
            <w:pPr>
              <w:spacing w:after="0" w:line="240" w:lineRule="auto"/>
              <w:jc w:val="center"/>
              <w:rPr>
                <w:sz w:val="20"/>
                <w:szCs w:val="20"/>
              </w:rPr>
            </w:pPr>
            <w:r w:rsidRPr="0076739C">
              <w:rPr>
                <w:sz w:val="20"/>
                <w:szCs w:val="20"/>
              </w:rPr>
              <w:t>Fecal Coliform or E. Coli Maximum Contaminant Level</w:t>
            </w:r>
          </w:p>
        </w:tc>
        <w:tc>
          <w:tcPr>
            <w:tcW w:w="1693" w:type="dxa"/>
          </w:tcPr>
          <w:p w14:paraId="6322B512" w14:textId="77777777" w:rsidR="00EC6E84" w:rsidRPr="0076739C" w:rsidRDefault="00EC6E84" w:rsidP="0076739C">
            <w:pPr>
              <w:spacing w:after="0" w:line="240" w:lineRule="auto"/>
              <w:jc w:val="center"/>
              <w:rPr>
                <w:sz w:val="20"/>
                <w:szCs w:val="20"/>
              </w:rPr>
            </w:pPr>
            <w:r w:rsidRPr="0076739C">
              <w:rPr>
                <w:sz w:val="20"/>
                <w:szCs w:val="20"/>
              </w:rPr>
              <w:t>Total No. of Positive E. Coli or Fecal Coliform Samples</w:t>
            </w:r>
          </w:p>
        </w:tc>
        <w:tc>
          <w:tcPr>
            <w:tcW w:w="946" w:type="dxa"/>
          </w:tcPr>
          <w:p w14:paraId="45896641" w14:textId="77777777" w:rsidR="00EC6E84" w:rsidRPr="0076739C" w:rsidRDefault="00EC6E84" w:rsidP="0076739C">
            <w:pPr>
              <w:spacing w:after="0" w:line="240" w:lineRule="auto"/>
              <w:jc w:val="center"/>
              <w:rPr>
                <w:sz w:val="20"/>
                <w:szCs w:val="20"/>
              </w:rPr>
            </w:pPr>
            <w:r w:rsidRPr="0076739C">
              <w:rPr>
                <w:sz w:val="20"/>
                <w:szCs w:val="20"/>
              </w:rPr>
              <w:t>Violation</w:t>
            </w:r>
          </w:p>
        </w:tc>
        <w:tc>
          <w:tcPr>
            <w:tcW w:w="2441" w:type="dxa"/>
          </w:tcPr>
          <w:p w14:paraId="4324A8F9" w14:textId="77777777" w:rsidR="00EC6E84" w:rsidRPr="0076739C" w:rsidRDefault="00EC6E84" w:rsidP="0076739C">
            <w:pPr>
              <w:spacing w:after="0" w:line="240" w:lineRule="auto"/>
              <w:jc w:val="center"/>
              <w:rPr>
                <w:sz w:val="20"/>
                <w:szCs w:val="20"/>
              </w:rPr>
            </w:pPr>
            <w:r w:rsidRPr="0076739C">
              <w:rPr>
                <w:sz w:val="20"/>
                <w:szCs w:val="20"/>
              </w:rPr>
              <w:t>Likely Source of Contamination</w:t>
            </w:r>
          </w:p>
        </w:tc>
      </w:tr>
      <w:tr w:rsidR="00B616D5" w:rsidRPr="0076739C" w14:paraId="55996888" w14:textId="77777777" w:rsidTr="0076739C">
        <w:tc>
          <w:tcPr>
            <w:tcW w:w="1693" w:type="dxa"/>
          </w:tcPr>
          <w:p w14:paraId="103A89D1" w14:textId="77777777" w:rsidR="00EC6E84" w:rsidRPr="0076739C" w:rsidRDefault="00EC6E84" w:rsidP="0076739C">
            <w:pPr>
              <w:spacing w:after="0" w:line="240" w:lineRule="auto"/>
              <w:jc w:val="center"/>
              <w:rPr>
                <w:sz w:val="20"/>
                <w:szCs w:val="20"/>
              </w:rPr>
            </w:pPr>
            <w:r w:rsidRPr="0076739C">
              <w:rPr>
                <w:sz w:val="20"/>
                <w:szCs w:val="20"/>
              </w:rPr>
              <w:t>0</w:t>
            </w:r>
          </w:p>
        </w:tc>
        <w:tc>
          <w:tcPr>
            <w:tcW w:w="1693" w:type="dxa"/>
          </w:tcPr>
          <w:p w14:paraId="30C5D066" w14:textId="77777777" w:rsidR="00EC6E84" w:rsidRPr="0076739C" w:rsidRDefault="00EC6E84" w:rsidP="0076739C">
            <w:pPr>
              <w:spacing w:after="0" w:line="240" w:lineRule="auto"/>
              <w:jc w:val="center"/>
              <w:rPr>
                <w:sz w:val="20"/>
                <w:szCs w:val="20"/>
              </w:rPr>
            </w:pPr>
          </w:p>
        </w:tc>
        <w:tc>
          <w:tcPr>
            <w:tcW w:w="1693" w:type="dxa"/>
          </w:tcPr>
          <w:p w14:paraId="2FD898BF" w14:textId="77777777" w:rsidR="00EC6E84" w:rsidRPr="0076739C" w:rsidRDefault="00E76B27" w:rsidP="0076739C">
            <w:pPr>
              <w:spacing w:after="0" w:line="240" w:lineRule="auto"/>
              <w:jc w:val="center"/>
              <w:rPr>
                <w:sz w:val="20"/>
                <w:szCs w:val="20"/>
              </w:rPr>
            </w:pPr>
            <w:r>
              <w:rPr>
                <w:sz w:val="20"/>
                <w:szCs w:val="20"/>
              </w:rPr>
              <w:t>0</w:t>
            </w:r>
          </w:p>
        </w:tc>
        <w:tc>
          <w:tcPr>
            <w:tcW w:w="1693" w:type="dxa"/>
          </w:tcPr>
          <w:p w14:paraId="23689A00" w14:textId="77777777" w:rsidR="00EC6E84" w:rsidRPr="0076739C" w:rsidRDefault="00EC6E84" w:rsidP="0076739C">
            <w:pPr>
              <w:spacing w:after="0" w:line="240" w:lineRule="auto"/>
              <w:jc w:val="center"/>
              <w:rPr>
                <w:sz w:val="20"/>
                <w:szCs w:val="20"/>
              </w:rPr>
            </w:pPr>
          </w:p>
        </w:tc>
        <w:tc>
          <w:tcPr>
            <w:tcW w:w="1693" w:type="dxa"/>
          </w:tcPr>
          <w:p w14:paraId="7EE8B7D4" w14:textId="77777777" w:rsidR="00EC6E84" w:rsidRPr="0076739C" w:rsidRDefault="00EC6E84" w:rsidP="0076739C">
            <w:pPr>
              <w:spacing w:after="0" w:line="240" w:lineRule="auto"/>
              <w:jc w:val="center"/>
              <w:rPr>
                <w:sz w:val="20"/>
                <w:szCs w:val="20"/>
              </w:rPr>
            </w:pPr>
            <w:r w:rsidRPr="0076739C">
              <w:rPr>
                <w:sz w:val="20"/>
                <w:szCs w:val="20"/>
              </w:rPr>
              <w:t>0</w:t>
            </w:r>
          </w:p>
        </w:tc>
        <w:tc>
          <w:tcPr>
            <w:tcW w:w="946" w:type="dxa"/>
          </w:tcPr>
          <w:p w14:paraId="40E14B4F" w14:textId="77777777" w:rsidR="00EC6E84" w:rsidRPr="0076739C" w:rsidRDefault="00EC6E84" w:rsidP="0076739C">
            <w:pPr>
              <w:spacing w:after="0" w:line="240" w:lineRule="auto"/>
              <w:jc w:val="center"/>
              <w:rPr>
                <w:sz w:val="20"/>
                <w:szCs w:val="20"/>
              </w:rPr>
            </w:pPr>
            <w:r w:rsidRPr="0076739C">
              <w:rPr>
                <w:sz w:val="20"/>
                <w:szCs w:val="20"/>
              </w:rPr>
              <w:t>N</w:t>
            </w:r>
          </w:p>
        </w:tc>
        <w:tc>
          <w:tcPr>
            <w:tcW w:w="2441" w:type="dxa"/>
          </w:tcPr>
          <w:p w14:paraId="1E12E2F4" w14:textId="77777777" w:rsidR="00EC6E84" w:rsidRPr="0076739C" w:rsidRDefault="00EC6E84" w:rsidP="0076739C">
            <w:pPr>
              <w:spacing w:after="0" w:line="240" w:lineRule="auto"/>
              <w:jc w:val="center"/>
              <w:rPr>
                <w:sz w:val="20"/>
                <w:szCs w:val="20"/>
              </w:rPr>
            </w:pPr>
            <w:r w:rsidRPr="0076739C">
              <w:rPr>
                <w:sz w:val="20"/>
                <w:szCs w:val="20"/>
              </w:rPr>
              <w:t>Naturally present in the environment</w:t>
            </w:r>
          </w:p>
        </w:tc>
      </w:tr>
    </w:tbl>
    <w:p w14:paraId="794C0497" w14:textId="77777777" w:rsidR="00EC6E84" w:rsidRDefault="00EC6E84" w:rsidP="00EC6E84">
      <w:pPr>
        <w:spacing w:after="0" w:line="240" w:lineRule="auto"/>
        <w:rPr>
          <w:b/>
          <w:sz w:val="20"/>
          <w:szCs w:val="20"/>
        </w:rPr>
      </w:pPr>
    </w:p>
    <w:p w14:paraId="7459173A" w14:textId="77777777" w:rsidR="00EC6E84" w:rsidRPr="003F0B2E" w:rsidRDefault="00EC6E84" w:rsidP="00EC6E84">
      <w:pPr>
        <w:spacing w:after="0" w:line="240" w:lineRule="auto"/>
        <w:rPr>
          <w:b/>
          <w:sz w:val="20"/>
          <w:szCs w:val="20"/>
        </w:rPr>
      </w:pPr>
      <w:r w:rsidRPr="003F0B2E">
        <w:rPr>
          <w:b/>
          <w:sz w:val="20"/>
          <w:szCs w:val="20"/>
        </w:rPr>
        <w:t>Lead and Copper</w:t>
      </w:r>
    </w:p>
    <w:p w14:paraId="18DD0E60" w14:textId="77777777" w:rsidR="00EC6E84" w:rsidRPr="003F0B2E" w:rsidRDefault="00EC6E84" w:rsidP="00EC6E84">
      <w:pPr>
        <w:spacing w:after="0" w:line="240" w:lineRule="auto"/>
        <w:rPr>
          <w:sz w:val="20"/>
          <w:szCs w:val="20"/>
        </w:rPr>
      </w:pPr>
      <w:r w:rsidRPr="003F0B2E">
        <w:rPr>
          <w:sz w:val="20"/>
          <w:szCs w:val="20"/>
        </w:rPr>
        <w:t>Definitions:</w:t>
      </w:r>
    </w:p>
    <w:p w14:paraId="737D278D" w14:textId="77777777" w:rsidR="00EC6E84" w:rsidRPr="003F0B2E" w:rsidRDefault="00EC6E84" w:rsidP="00EC6E84">
      <w:pPr>
        <w:spacing w:after="0" w:line="240" w:lineRule="auto"/>
        <w:rPr>
          <w:sz w:val="20"/>
          <w:szCs w:val="20"/>
        </w:rPr>
      </w:pPr>
      <w:r w:rsidRPr="003F0B2E">
        <w:rPr>
          <w:sz w:val="20"/>
          <w:szCs w:val="20"/>
          <w:u w:val="single"/>
        </w:rPr>
        <w:t>Action Level Goal (ALG)</w:t>
      </w:r>
      <w:r w:rsidRPr="003F0B2E">
        <w:rPr>
          <w:sz w:val="20"/>
          <w:szCs w:val="20"/>
        </w:rPr>
        <w:t>:  The level of contaminant in drinking water below which there is no known risk to health.  TLGs allow for a margin of safety.</w:t>
      </w:r>
    </w:p>
    <w:p w14:paraId="236352A5" w14:textId="77777777" w:rsidR="00EC6E84" w:rsidRPr="003F0B2E" w:rsidRDefault="00EC6E84" w:rsidP="00EC6E84">
      <w:pPr>
        <w:spacing w:after="0" w:line="240" w:lineRule="auto"/>
        <w:rPr>
          <w:sz w:val="20"/>
          <w:szCs w:val="20"/>
        </w:rPr>
      </w:pPr>
      <w:r w:rsidRPr="003F0B2E">
        <w:rPr>
          <w:sz w:val="20"/>
          <w:szCs w:val="20"/>
          <w:u w:val="single"/>
        </w:rPr>
        <w:t xml:space="preserve">Action Level:  </w:t>
      </w:r>
      <w:r w:rsidRPr="003F0B2E">
        <w:rPr>
          <w:sz w:val="20"/>
          <w:szCs w:val="20"/>
        </w:rPr>
        <w:t>The concentration of a contaminant which, if exceeded triggers treatment or other requirements which a water system must follow.</w:t>
      </w:r>
    </w:p>
    <w:p w14:paraId="346658B0" w14:textId="77777777" w:rsidR="00EC6E84" w:rsidRDefault="00EC6E84" w:rsidP="00EC6E84">
      <w:pPr>
        <w:spacing w:after="0" w:line="240" w:lineRule="auto"/>
        <w:rPr>
          <w:sz w:val="20"/>
          <w:szCs w:val="20"/>
        </w:rPr>
      </w:pPr>
      <w:r w:rsidRPr="003F0B2E">
        <w:rPr>
          <w:sz w:val="20"/>
          <w:szCs w:val="20"/>
        </w:rPr>
        <w:tab/>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3F0B2E">
          <w:rPr>
            <w:rStyle w:val="Hyperlink"/>
            <w:sz w:val="20"/>
            <w:szCs w:val="20"/>
          </w:rPr>
          <w:t>http://epa.gov/safewater/lead</w:t>
        </w:r>
      </w:hyperlink>
    </w:p>
    <w:p w14:paraId="55651C1F" w14:textId="77777777" w:rsidR="00EC6E84" w:rsidRPr="003F0B2E" w:rsidRDefault="00EC6E84" w:rsidP="00EC6E84">
      <w:pPr>
        <w:spacing w:after="0" w:line="240" w:lineRule="auto"/>
        <w:rPr>
          <w:sz w:val="20"/>
          <w:szCs w:val="20"/>
        </w:rPr>
      </w:pPr>
    </w:p>
    <w:tbl>
      <w:tblPr>
        <w:tblW w:w="11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1237"/>
        <w:gridCol w:w="833"/>
        <w:gridCol w:w="990"/>
        <w:gridCol w:w="1260"/>
        <w:gridCol w:w="900"/>
        <w:gridCol w:w="810"/>
        <w:gridCol w:w="1080"/>
        <w:gridCol w:w="3644"/>
      </w:tblGrid>
      <w:tr w:rsidR="00B616D5" w:rsidRPr="0076739C" w14:paraId="7F951FC1" w14:textId="77777777" w:rsidTr="005B0411">
        <w:tc>
          <w:tcPr>
            <w:tcW w:w="1098" w:type="dxa"/>
          </w:tcPr>
          <w:p w14:paraId="22F4B658" w14:textId="77777777" w:rsidR="00EC6E84" w:rsidRPr="00A852FF" w:rsidRDefault="00EC6E84" w:rsidP="0076739C">
            <w:pPr>
              <w:spacing w:after="0" w:line="240" w:lineRule="auto"/>
              <w:jc w:val="center"/>
              <w:rPr>
                <w:b/>
                <w:sz w:val="20"/>
                <w:szCs w:val="20"/>
              </w:rPr>
            </w:pPr>
            <w:r w:rsidRPr="00A852FF">
              <w:rPr>
                <w:b/>
                <w:sz w:val="20"/>
                <w:szCs w:val="20"/>
              </w:rPr>
              <w:t>Lead and Copper</w:t>
            </w:r>
          </w:p>
        </w:tc>
        <w:tc>
          <w:tcPr>
            <w:tcW w:w="1237" w:type="dxa"/>
          </w:tcPr>
          <w:p w14:paraId="210402B8" w14:textId="77777777" w:rsidR="00EC6E84" w:rsidRPr="00A852FF" w:rsidRDefault="00EC6E84" w:rsidP="0076739C">
            <w:pPr>
              <w:spacing w:after="0" w:line="240" w:lineRule="auto"/>
              <w:jc w:val="center"/>
              <w:rPr>
                <w:b/>
                <w:sz w:val="20"/>
                <w:szCs w:val="20"/>
              </w:rPr>
            </w:pPr>
            <w:r w:rsidRPr="00A852FF">
              <w:rPr>
                <w:b/>
                <w:sz w:val="20"/>
                <w:szCs w:val="20"/>
              </w:rPr>
              <w:t>Date Sampled</w:t>
            </w:r>
          </w:p>
        </w:tc>
        <w:tc>
          <w:tcPr>
            <w:tcW w:w="833" w:type="dxa"/>
          </w:tcPr>
          <w:p w14:paraId="31E921E3" w14:textId="77777777" w:rsidR="00EC6E84" w:rsidRPr="00A852FF" w:rsidRDefault="00EC6E84" w:rsidP="0076739C">
            <w:pPr>
              <w:spacing w:after="0" w:line="240" w:lineRule="auto"/>
              <w:jc w:val="center"/>
              <w:rPr>
                <w:b/>
                <w:sz w:val="20"/>
                <w:szCs w:val="20"/>
              </w:rPr>
            </w:pPr>
            <w:r w:rsidRPr="00A852FF">
              <w:rPr>
                <w:b/>
                <w:sz w:val="20"/>
                <w:szCs w:val="20"/>
              </w:rPr>
              <w:t>MCLG</w:t>
            </w:r>
          </w:p>
        </w:tc>
        <w:tc>
          <w:tcPr>
            <w:tcW w:w="990" w:type="dxa"/>
          </w:tcPr>
          <w:p w14:paraId="57C5E186" w14:textId="77777777" w:rsidR="00EC6E84" w:rsidRPr="00A852FF" w:rsidRDefault="00EC6E84" w:rsidP="0076739C">
            <w:pPr>
              <w:spacing w:after="0" w:line="240" w:lineRule="auto"/>
              <w:jc w:val="center"/>
              <w:rPr>
                <w:b/>
                <w:sz w:val="20"/>
                <w:szCs w:val="20"/>
              </w:rPr>
            </w:pPr>
            <w:r w:rsidRPr="00A852FF">
              <w:rPr>
                <w:b/>
                <w:sz w:val="20"/>
                <w:szCs w:val="20"/>
              </w:rPr>
              <w:t>Action Level (AL)</w:t>
            </w:r>
          </w:p>
        </w:tc>
        <w:tc>
          <w:tcPr>
            <w:tcW w:w="1260" w:type="dxa"/>
          </w:tcPr>
          <w:p w14:paraId="5D69A646" w14:textId="77777777" w:rsidR="00EC6E84" w:rsidRPr="00A852FF" w:rsidRDefault="00EC6E84" w:rsidP="0076739C">
            <w:pPr>
              <w:spacing w:after="0" w:line="240" w:lineRule="auto"/>
              <w:jc w:val="center"/>
              <w:rPr>
                <w:b/>
                <w:sz w:val="20"/>
                <w:szCs w:val="20"/>
              </w:rPr>
            </w:pPr>
            <w:r w:rsidRPr="00A852FF">
              <w:rPr>
                <w:b/>
                <w:sz w:val="20"/>
                <w:szCs w:val="20"/>
              </w:rPr>
              <w:t>90</w:t>
            </w:r>
            <w:r w:rsidRPr="00A852FF">
              <w:rPr>
                <w:b/>
                <w:sz w:val="20"/>
                <w:szCs w:val="20"/>
                <w:vertAlign w:val="superscript"/>
              </w:rPr>
              <w:t>th</w:t>
            </w:r>
            <w:r w:rsidRPr="00A852FF">
              <w:rPr>
                <w:b/>
                <w:sz w:val="20"/>
                <w:szCs w:val="20"/>
              </w:rPr>
              <w:t xml:space="preserve"> Percentile</w:t>
            </w:r>
          </w:p>
        </w:tc>
        <w:tc>
          <w:tcPr>
            <w:tcW w:w="900" w:type="dxa"/>
          </w:tcPr>
          <w:p w14:paraId="391CA80B" w14:textId="77777777" w:rsidR="00EC6E84" w:rsidRPr="00A852FF" w:rsidRDefault="00EC6E84" w:rsidP="0076739C">
            <w:pPr>
              <w:spacing w:after="0" w:line="240" w:lineRule="auto"/>
              <w:jc w:val="center"/>
              <w:rPr>
                <w:b/>
                <w:sz w:val="20"/>
                <w:szCs w:val="20"/>
              </w:rPr>
            </w:pPr>
            <w:r w:rsidRPr="00A852FF">
              <w:rPr>
                <w:b/>
                <w:sz w:val="20"/>
                <w:szCs w:val="20"/>
              </w:rPr>
              <w:t># Sites Over AL</w:t>
            </w:r>
          </w:p>
        </w:tc>
        <w:tc>
          <w:tcPr>
            <w:tcW w:w="810" w:type="dxa"/>
          </w:tcPr>
          <w:p w14:paraId="1B6774F5" w14:textId="77777777" w:rsidR="00EC6E84" w:rsidRPr="00A852FF" w:rsidRDefault="00EC6E84" w:rsidP="0076739C">
            <w:pPr>
              <w:spacing w:after="0" w:line="240" w:lineRule="auto"/>
              <w:jc w:val="center"/>
              <w:rPr>
                <w:b/>
                <w:sz w:val="20"/>
                <w:szCs w:val="20"/>
              </w:rPr>
            </w:pPr>
            <w:r w:rsidRPr="00A852FF">
              <w:rPr>
                <w:b/>
                <w:sz w:val="20"/>
                <w:szCs w:val="20"/>
              </w:rPr>
              <w:t>Units</w:t>
            </w:r>
          </w:p>
        </w:tc>
        <w:tc>
          <w:tcPr>
            <w:tcW w:w="1080" w:type="dxa"/>
          </w:tcPr>
          <w:p w14:paraId="6AFE8F00" w14:textId="77777777" w:rsidR="00EC6E84" w:rsidRPr="00A852FF" w:rsidRDefault="00EC6E84" w:rsidP="0076739C">
            <w:pPr>
              <w:spacing w:after="0" w:line="240" w:lineRule="auto"/>
              <w:jc w:val="center"/>
              <w:rPr>
                <w:b/>
                <w:sz w:val="20"/>
                <w:szCs w:val="20"/>
              </w:rPr>
            </w:pPr>
            <w:r w:rsidRPr="00A852FF">
              <w:rPr>
                <w:b/>
                <w:sz w:val="20"/>
                <w:szCs w:val="20"/>
              </w:rPr>
              <w:t>Violation</w:t>
            </w:r>
          </w:p>
        </w:tc>
        <w:tc>
          <w:tcPr>
            <w:tcW w:w="3644" w:type="dxa"/>
          </w:tcPr>
          <w:p w14:paraId="42C0F573" w14:textId="77777777" w:rsidR="00EC6E84" w:rsidRPr="00A852FF" w:rsidRDefault="00EC6E84" w:rsidP="0076739C">
            <w:pPr>
              <w:spacing w:after="0" w:line="240" w:lineRule="auto"/>
              <w:jc w:val="center"/>
              <w:rPr>
                <w:b/>
                <w:sz w:val="20"/>
                <w:szCs w:val="20"/>
              </w:rPr>
            </w:pPr>
            <w:r w:rsidRPr="00A852FF">
              <w:rPr>
                <w:b/>
                <w:sz w:val="20"/>
                <w:szCs w:val="20"/>
              </w:rPr>
              <w:t>Likely Source of Contamination</w:t>
            </w:r>
          </w:p>
        </w:tc>
      </w:tr>
      <w:tr w:rsidR="00B616D5" w:rsidRPr="0076739C" w14:paraId="0BF0394D" w14:textId="77777777" w:rsidTr="005B0411">
        <w:tc>
          <w:tcPr>
            <w:tcW w:w="1098" w:type="dxa"/>
          </w:tcPr>
          <w:p w14:paraId="16F02D4C" w14:textId="77777777" w:rsidR="00EC6E84" w:rsidRPr="0076739C" w:rsidRDefault="00EC6E84" w:rsidP="0076739C">
            <w:pPr>
              <w:spacing w:after="0" w:line="240" w:lineRule="auto"/>
              <w:jc w:val="center"/>
              <w:rPr>
                <w:sz w:val="20"/>
                <w:szCs w:val="20"/>
              </w:rPr>
            </w:pPr>
            <w:r w:rsidRPr="0076739C">
              <w:rPr>
                <w:sz w:val="20"/>
                <w:szCs w:val="20"/>
              </w:rPr>
              <w:t>Copper</w:t>
            </w:r>
          </w:p>
        </w:tc>
        <w:tc>
          <w:tcPr>
            <w:tcW w:w="1237" w:type="dxa"/>
          </w:tcPr>
          <w:p w14:paraId="17066B98" w14:textId="60A59256" w:rsidR="00EC6E84" w:rsidRPr="005B0411" w:rsidRDefault="00B95126" w:rsidP="005B0411">
            <w:pPr>
              <w:spacing w:after="0" w:line="240" w:lineRule="auto"/>
              <w:jc w:val="center"/>
              <w:rPr>
                <w:sz w:val="20"/>
                <w:szCs w:val="20"/>
              </w:rPr>
            </w:pPr>
            <w:r>
              <w:rPr>
                <w:sz w:val="20"/>
                <w:szCs w:val="20"/>
              </w:rPr>
              <w:t>2018</w:t>
            </w:r>
          </w:p>
        </w:tc>
        <w:tc>
          <w:tcPr>
            <w:tcW w:w="833" w:type="dxa"/>
          </w:tcPr>
          <w:p w14:paraId="6C5A556C" w14:textId="77777777" w:rsidR="00EC6E84" w:rsidRPr="0076739C" w:rsidRDefault="00EC6E84" w:rsidP="0076739C">
            <w:pPr>
              <w:spacing w:after="0" w:line="240" w:lineRule="auto"/>
              <w:jc w:val="center"/>
              <w:rPr>
                <w:sz w:val="20"/>
                <w:szCs w:val="20"/>
              </w:rPr>
            </w:pPr>
            <w:r w:rsidRPr="0076739C">
              <w:rPr>
                <w:sz w:val="20"/>
                <w:szCs w:val="20"/>
              </w:rPr>
              <w:t>1.3</w:t>
            </w:r>
          </w:p>
        </w:tc>
        <w:tc>
          <w:tcPr>
            <w:tcW w:w="990" w:type="dxa"/>
          </w:tcPr>
          <w:p w14:paraId="608BFAB5" w14:textId="77777777" w:rsidR="00EC6E84" w:rsidRPr="0076739C" w:rsidRDefault="00EC6E84" w:rsidP="0076739C">
            <w:pPr>
              <w:spacing w:after="0" w:line="240" w:lineRule="auto"/>
              <w:jc w:val="center"/>
              <w:rPr>
                <w:sz w:val="20"/>
                <w:szCs w:val="20"/>
              </w:rPr>
            </w:pPr>
            <w:r w:rsidRPr="0076739C">
              <w:rPr>
                <w:sz w:val="20"/>
                <w:szCs w:val="20"/>
              </w:rPr>
              <w:t>1.3</w:t>
            </w:r>
          </w:p>
        </w:tc>
        <w:tc>
          <w:tcPr>
            <w:tcW w:w="1260" w:type="dxa"/>
          </w:tcPr>
          <w:p w14:paraId="751DCFF0" w14:textId="21F35BC6" w:rsidR="00EC6E84" w:rsidRPr="0076739C" w:rsidRDefault="00B95126" w:rsidP="0076739C">
            <w:pPr>
              <w:spacing w:after="0" w:line="240" w:lineRule="auto"/>
              <w:jc w:val="center"/>
              <w:rPr>
                <w:sz w:val="20"/>
                <w:szCs w:val="20"/>
              </w:rPr>
            </w:pPr>
            <w:r>
              <w:rPr>
                <w:sz w:val="20"/>
                <w:szCs w:val="20"/>
              </w:rPr>
              <w:t>0.09</w:t>
            </w:r>
          </w:p>
        </w:tc>
        <w:tc>
          <w:tcPr>
            <w:tcW w:w="900" w:type="dxa"/>
          </w:tcPr>
          <w:p w14:paraId="13BF1065" w14:textId="7F34CB67" w:rsidR="00EC6E84" w:rsidRPr="0076739C" w:rsidRDefault="00B95126" w:rsidP="0076739C">
            <w:pPr>
              <w:spacing w:after="0" w:line="240" w:lineRule="auto"/>
              <w:jc w:val="center"/>
              <w:rPr>
                <w:sz w:val="20"/>
                <w:szCs w:val="20"/>
              </w:rPr>
            </w:pPr>
            <w:r>
              <w:rPr>
                <w:sz w:val="20"/>
                <w:szCs w:val="20"/>
              </w:rPr>
              <w:t>0</w:t>
            </w:r>
          </w:p>
        </w:tc>
        <w:tc>
          <w:tcPr>
            <w:tcW w:w="810" w:type="dxa"/>
          </w:tcPr>
          <w:p w14:paraId="23E49CE1" w14:textId="77777777" w:rsidR="00EC6E84" w:rsidRPr="0076739C" w:rsidRDefault="00EC6E84" w:rsidP="0076739C">
            <w:pPr>
              <w:spacing w:after="0" w:line="240" w:lineRule="auto"/>
              <w:jc w:val="center"/>
              <w:rPr>
                <w:sz w:val="20"/>
                <w:szCs w:val="20"/>
              </w:rPr>
            </w:pPr>
            <w:r w:rsidRPr="0076739C">
              <w:rPr>
                <w:sz w:val="20"/>
                <w:szCs w:val="20"/>
              </w:rPr>
              <w:t>ppm</w:t>
            </w:r>
          </w:p>
        </w:tc>
        <w:tc>
          <w:tcPr>
            <w:tcW w:w="1080" w:type="dxa"/>
          </w:tcPr>
          <w:p w14:paraId="14632155" w14:textId="77777777" w:rsidR="00EC6E84" w:rsidRPr="0076739C" w:rsidRDefault="00EC6E84" w:rsidP="0076739C">
            <w:pPr>
              <w:spacing w:after="0" w:line="240" w:lineRule="auto"/>
              <w:jc w:val="center"/>
              <w:rPr>
                <w:sz w:val="20"/>
                <w:szCs w:val="20"/>
              </w:rPr>
            </w:pPr>
            <w:r w:rsidRPr="0076739C">
              <w:rPr>
                <w:sz w:val="20"/>
                <w:szCs w:val="20"/>
              </w:rPr>
              <w:t>N</w:t>
            </w:r>
          </w:p>
        </w:tc>
        <w:tc>
          <w:tcPr>
            <w:tcW w:w="3644" w:type="dxa"/>
          </w:tcPr>
          <w:p w14:paraId="3A027932" w14:textId="77777777" w:rsidR="00EC6E84" w:rsidRPr="0076739C" w:rsidRDefault="00EC6E84" w:rsidP="0076739C">
            <w:pPr>
              <w:spacing w:after="0" w:line="240" w:lineRule="auto"/>
              <w:jc w:val="center"/>
              <w:rPr>
                <w:sz w:val="20"/>
                <w:szCs w:val="20"/>
              </w:rPr>
            </w:pPr>
            <w:r w:rsidRPr="0076739C">
              <w:rPr>
                <w:sz w:val="20"/>
                <w:szCs w:val="20"/>
              </w:rPr>
              <w:t>Erosion of natural deposits; Leaching from wood preservatives; Corrosion of household plumbing systems.</w:t>
            </w:r>
          </w:p>
        </w:tc>
      </w:tr>
      <w:tr w:rsidR="00B616D5" w:rsidRPr="0076739C" w14:paraId="68500DEE" w14:textId="77777777" w:rsidTr="005B0411">
        <w:tc>
          <w:tcPr>
            <w:tcW w:w="1098" w:type="dxa"/>
          </w:tcPr>
          <w:p w14:paraId="19D2F30D" w14:textId="77777777" w:rsidR="00EC6E84" w:rsidRPr="0076739C" w:rsidRDefault="00EC6E84" w:rsidP="0076739C">
            <w:pPr>
              <w:spacing w:after="0" w:line="240" w:lineRule="auto"/>
              <w:jc w:val="center"/>
              <w:rPr>
                <w:sz w:val="20"/>
                <w:szCs w:val="20"/>
              </w:rPr>
            </w:pPr>
            <w:r w:rsidRPr="0076739C">
              <w:rPr>
                <w:sz w:val="20"/>
                <w:szCs w:val="20"/>
              </w:rPr>
              <w:t>Lead</w:t>
            </w:r>
          </w:p>
        </w:tc>
        <w:tc>
          <w:tcPr>
            <w:tcW w:w="1237" w:type="dxa"/>
          </w:tcPr>
          <w:p w14:paraId="4CC2F66A" w14:textId="23F28BEC" w:rsidR="00EC6E84" w:rsidRPr="00776CA4" w:rsidRDefault="00B95126" w:rsidP="0076739C">
            <w:pPr>
              <w:spacing w:after="0" w:line="240" w:lineRule="auto"/>
              <w:jc w:val="center"/>
              <w:rPr>
                <w:sz w:val="20"/>
                <w:szCs w:val="20"/>
              </w:rPr>
            </w:pPr>
            <w:r>
              <w:rPr>
                <w:sz w:val="20"/>
                <w:szCs w:val="20"/>
              </w:rPr>
              <w:t>2018</w:t>
            </w:r>
          </w:p>
        </w:tc>
        <w:tc>
          <w:tcPr>
            <w:tcW w:w="833" w:type="dxa"/>
          </w:tcPr>
          <w:p w14:paraId="6E741F4A" w14:textId="77777777" w:rsidR="00EC6E84" w:rsidRPr="0076739C" w:rsidRDefault="00EC6E84" w:rsidP="0076739C">
            <w:pPr>
              <w:spacing w:after="0" w:line="240" w:lineRule="auto"/>
              <w:jc w:val="center"/>
              <w:rPr>
                <w:sz w:val="20"/>
                <w:szCs w:val="20"/>
              </w:rPr>
            </w:pPr>
            <w:r w:rsidRPr="0076739C">
              <w:rPr>
                <w:sz w:val="20"/>
                <w:szCs w:val="20"/>
              </w:rPr>
              <w:t>0</w:t>
            </w:r>
          </w:p>
        </w:tc>
        <w:tc>
          <w:tcPr>
            <w:tcW w:w="990" w:type="dxa"/>
          </w:tcPr>
          <w:p w14:paraId="77E15177" w14:textId="77777777" w:rsidR="00EC6E84" w:rsidRPr="0076739C" w:rsidRDefault="00EC6E84" w:rsidP="0076739C">
            <w:pPr>
              <w:spacing w:after="0" w:line="240" w:lineRule="auto"/>
              <w:jc w:val="center"/>
              <w:rPr>
                <w:sz w:val="20"/>
                <w:szCs w:val="20"/>
              </w:rPr>
            </w:pPr>
            <w:r w:rsidRPr="0076739C">
              <w:rPr>
                <w:sz w:val="20"/>
                <w:szCs w:val="20"/>
              </w:rPr>
              <w:t>15</w:t>
            </w:r>
          </w:p>
        </w:tc>
        <w:tc>
          <w:tcPr>
            <w:tcW w:w="1260" w:type="dxa"/>
          </w:tcPr>
          <w:p w14:paraId="19FF3E8A" w14:textId="12FD5EB0" w:rsidR="00EC6E84" w:rsidRPr="0076739C" w:rsidRDefault="00B95126" w:rsidP="0076739C">
            <w:pPr>
              <w:spacing w:after="0" w:line="240" w:lineRule="auto"/>
              <w:jc w:val="center"/>
              <w:rPr>
                <w:sz w:val="20"/>
                <w:szCs w:val="20"/>
              </w:rPr>
            </w:pPr>
            <w:r>
              <w:rPr>
                <w:sz w:val="20"/>
                <w:szCs w:val="20"/>
              </w:rPr>
              <w:t>3.1</w:t>
            </w:r>
          </w:p>
        </w:tc>
        <w:tc>
          <w:tcPr>
            <w:tcW w:w="900" w:type="dxa"/>
          </w:tcPr>
          <w:p w14:paraId="700EF4CB" w14:textId="77777777" w:rsidR="00EC6E84" w:rsidRPr="0076739C" w:rsidRDefault="005B0411" w:rsidP="0076739C">
            <w:pPr>
              <w:spacing w:after="0" w:line="240" w:lineRule="auto"/>
              <w:jc w:val="center"/>
              <w:rPr>
                <w:sz w:val="20"/>
                <w:szCs w:val="20"/>
              </w:rPr>
            </w:pPr>
            <w:r>
              <w:rPr>
                <w:sz w:val="20"/>
                <w:szCs w:val="20"/>
              </w:rPr>
              <w:t>0</w:t>
            </w:r>
          </w:p>
        </w:tc>
        <w:tc>
          <w:tcPr>
            <w:tcW w:w="810" w:type="dxa"/>
          </w:tcPr>
          <w:p w14:paraId="08D20696" w14:textId="77777777" w:rsidR="00EC6E84" w:rsidRPr="0076739C" w:rsidRDefault="00EC6E84" w:rsidP="0076739C">
            <w:pPr>
              <w:spacing w:after="0" w:line="240" w:lineRule="auto"/>
              <w:jc w:val="center"/>
              <w:rPr>
                <w:sz w:val="20"/>
                <w:szCs w:val="20"/>
              </w:rPr>
            </w:pPr>
            <w:r w:rsidRPr="0076739C">
              <w:rPr>
                <w:sz w:val="20"/>
                <w:szCs w:val="20"/>
              </w:rPr>
              <w:t>ppb</w:t>
            </w:r>
          </w:p>
        </w:tc>
        <w:tc>
          <w:tcPr>
            <w:tcW w:w="1080" w:type="dxa"/>
          </w:tcPr>
          <w:p w14:paraId="7C535F43" w14:textId="77777777" w:rsidR="00EC6E84" w:rsidRPr="0076739C" w:rsidRDefault="00EC6E84" w:rsidP="0076739C">
            <w:pPr>
              <w:spacing w:after="0" w:line="240" w:lineRule="auto"/>
              <w:jc w:val="center"/>
              <w:rPr>
                <w:sz w:val="20"/>
                <w:szCs w:val="20"/>
              </w:rPr>
            </w:pPr>
            <w:r w:rsidRPr="0076739C">
              <w:rPr>
                <w:sz w:val="20"/>
                <w:szCs w:val="20"/>
              </w:rPr>
              <w:t>N</w:t>
            </w:r>
          </w:p>
        </w:tc>
        <w:tc>
          <w:tcPr>
            <w:tcW w:w="3644" w:type="dxa"/>
          </w:tcPr>
          <w:p w14:paraId="257A8514" w14:textId="77777777" w:rsidR="00EC6E84" w:rsidRPr="0076739C" w:rsidRDefault="00EC6E84" w:rsidP="0076739C">
            <w:pPr>
              <w:spacing w:after="0" w:line="240" w:lineRule="auto"/>
              <w:jc w:val="center"/>
              <w:rPr>
                <w:sz w:val="20"/>
                <w:szCs w:val="20"/>
              </w:rPr>
            </w:pPr>
            <w:r w:rsidRPr="0076739C">
              <w:rPr>
                <w:sz w:val="20"/>
                <w:szCs w:val="20"/>
              </w:rPr>
              <w:t>Corrosion of household plumbing systems; Erosion of natural deposits.</w:t>
            </w:r>
          </w:p>
        </w:tc>
      </w:tr>
    </w:tbl>
    <w:p w14:paraId="6233501B" w14:textId="77777777" w:rsidR="00EC6E84" w:rsidRDefault="00EC6E84" w:rsidP="00EC6E84">
      <w:pPr>
        <w:spacing w:after="0" w:line="240" w:lineRule="auto"/>
        <w:rPr>
          <w:sz w:val="20"/>
          <w:szCs w:val="20"/>
        </w:rPr>
      </w:pPr>
    </w:p>
    <w:p w14:paraId="6595042F" w14:textId="77777777" w:rsidR="00EC6E84" w:rsidRDefault="00EC6E84" w:rsidP="00EC6E84">
      <w:pPr>
        <w:spacing w:after="0" w:line="240" w:lineRule="auto"/>
        <w:rPr>
          <w:sz w:val="20"/>
          <w:szCs w:val="20"/>
        </w:rPr>
      </w:pPr>
    </w:p>
    <w:p w14:paraId="20CE59E4" w14:textId="77777777" w:rsidR="00EC6E84" w:rsidRDefault="00EC6E84" w:rsidP="00EC6E84">
      <w:pPr>
        <w:spacing w:after="0" w:line="240" w:lineRule="auto"/>
        <w:rPr>
          <w:sz w:val="20"/>
          <w:szCs w:val="20"/>
        </w:rPr>
      </w:pPr>
    </w:p>
    <w:p w14:paraId="275B3900" w14:textId="77777777" w:rsidR="00EC6E84" w:rsidRDefault="00EC6E84" w:rsidP="00EC6E84">
      <w:pPr>
        <w:spacing w:after="0" w:line="240" w:lineRule="auto"/>
        <w:rPr>
          <w:sz w:val="20"/>
          <w:szCs w:val="20"/>
        </w:rPr>
      </w:pPr>
    </w:p>
    <w:p w14:paraId="71A67F2D" w14:textId="77777777" w:rsidR="00EC6E84" w:rsidRDefault="00EC6E84" w:rsidP="00EC6E84">
      <w:pPr>
        <w:spacing w:after="0" w:line="240" w:lineRule="auto"/>
        <w:rPr>
          <w:sz w:val="20"/>
          <w:szCs w:val="20"/>
        </w:rPr>
      </w:pPr>
    </w:p>
    <w:p w14:paraId="1B69DACF" w14:textId="77777777" w:rsidR="000D1065" w:rsidRDefault="000D1065" w:rsidP="00EC6E84">
      <w:pPr>
        <w:spacing w:after="0" w:line="240" w:lineRule="auto"/>
        <w:rPr>
          <w:b/>
          <w:sz w:val="20"/>
          <w:szCs w:val="20"/>
        </w:rPr>
      </w:pPr>
    </w:p>
    <w:p w14:paraId="46FBFB9C" w14:textId="77777777" w:rsidR="000D1065" w:rsidRDefault="000D1065" w:rsidP="00EC6E84">
      <w:pPr>
        <w:spacing w:after="0" w:line="240" w:lineRule="auto"/>
        <w:rPr>
          <w:b/>
          <w:sz w:val="20"/>
          <w:szCs w:val="20"/>
        </w:rPr>
      </w:pPr>
    </w:p>
    <w:p w14:paraId="4BF0634B" w14:textId="77777777" w:rsidR="00EC6E84" w:rsidRDefault="00EC6E84" w:rsidP="00EC6E84">
      <w:pPr>
        <w:spacing w:after="0" w:line="240" w:lineRule="auto"/>
        <w:rPr>
          <w:b/>
          <w:sz w:val="20"/>
          <w:szCs w:val="20"/>
        </w:rPr>
      </w:pPr>
      <w:r>
        <w:rPr>
          <w:b/>
          <w:sz w:val="20"/>
          <w:szCs w:val="20"/>
        </w:rPr>
        <w:t>Water Quality Test Results</w:t>
      </w:r>
    </w:p>
    <w:p w14:paraId="601E02FE" w14:textId="77777777" w:rsidR="00EC6E84" w:rsidRDefault="00EC6E84" w:rsidP="00EC6E84">
      <w:pPr>
        <w:spacing w:after="0" w:line="240" w:lineRule="auto"/>
        <w:rPr>
          <w:sz w:val="20"/>
          <w:szCs w:val="20"/>
        </w:rPr>
      </w:pPr>
    </w:p>
    <w:p w14:paraId="7A65C6CD" w14:textId="77777777" w:rsidR="00EC6E84" w:rsidRDefault="00EC6E84" w:rsidP="00EC6E84">
      <w:pPr>
        <w:spacing w:after="0" w:line="240" w:lineRule="auto"/>
        <w:rPr>
          <w:sz w:val="20"/>
          <w:szCs w:val="20"/>
        </w:rPr>
      </w:pPr>
      <w:r>
        <w:rPr>
          <w:sz w:val="20"/>
          <w:szCs w:val="20"/>
        </w:rPr>
        <w:t>Definitions:  The following tables contain scientific terms and measures, some of which may require explanation.</w:t>
      </w:r>
    </w:p>
    <w:p w14:paraId="2D88A255" w14:textId="77777777" w:rsidR="00EC6E84" w:rsidRDefault="00EC6E84" w:rsidP="00EC6E84">
      <w:pPr>
        <w:spacing w:after="0" w:line="240" w:lineRule="auto"/>
        <w:rPr>
          <w:sz w:val="20"/>
          <w:szCs w:val="20"/>
        </w:rPr>
      </w:pPr>
      <w:r w:rsidRPr="002201B7">
        <w:rPr>
          <w:sz w:val="20"/>
          <w:szCs w:val="20"/>
          <w:u w:val="single"/>
        </w:rPr>
        <w:t>Maximum Contaminant Level Goal or MCLG</w:t>
      </w:r>
      <w:r>
        <w:rPr>
          <w:sz w:val="20"/>
          <w:szCs w:val="20"/>
        </w:rPr>
        <w:t>:  The level of a contaminant  in drinking water below which there is no known or expected risk to health.  MCLG’s allow for a margin of safety.</w:t>
      </w:r>
    </w:p>
    <w:p w14:paraId="6DC85418" w14:textId="77777777" w:rsidR="00EC6E84" w:rsidRDefault="00EC6E84" w:rsidP="00EC6E84">
      <w:pPr>
        <w:spacing w:after="0" w:line="240" w:lineRule="auto"/>
        <w:rPr>
          <w:sz w:val="20"/>
          <w:szCs w:val="20"/>
        </w:rPr>
      </w:pPr>
      <w:r>
        <w:rPr>
          <w:sz w:val="20"/>
          <w:szCs w:val="20"/>
          <w:u w:val="single"/>
        </w:rPr>
        <w:t>Maximum Contaminant Level or MCL:</w:t>
      </w:r>
      <w:r>
        <w:rPr>
          <w:sz w:val="20"/>
          <w:szCs w:val="20"/>
        </w:rPr>
        <w:t xml:space="preserve">  The highest level of a contaminant that is allowed in drinking water.    MCL’s are set as close to the MCLG’s as feasible using the best available treatment technology.</w:t>
      </w:r>
    </w:p>
    <w:p w14:paraId="394F05EB" w14:textId="77777777" w:rsidR="00EC6E84" w:rsidRDefault="00EC6E84" w:rsidP="00EC6E84">
      <w:pPr>
        <w:spacing w:after="0" w:line="240" w:lineRule="auto"/>
        <w:rPr>
          <w:sz w:val="20"/>
          <w:szCs w:val="20"/>
        </w:rPr>
      </w:pPr>
      <w:r>
        <w:rPr>
          <w:sz w:val="20"/>
          <w:szCs w:val="20"/>
          <w:u w:val="single"/>
        </w:rPr>
        <w:t xml:space="preserve">Maximum residual disinfectant level goal or MRDLG:  </w:t>
      </w:r>
      <w:r>
        <w:rPr>
          <w:sz w:val="20"/>
          <w:szCs w:val="20"/>
        </w:rPr>
        <w:t>The level of a drinking water disinfectant below which there is no known or expected risk to health.  MRDLG’s do not reflect the benefits for the use of disinfectants to control microbial contaminants.</w:t>
      </w:r>
    </w:p>
    <w:p w14:paraId="27A2E31C" w14:textId="77777777" w:rsidR="00EC6E84" w:rsidRDefault="00EC6E84" w:rsidP="00EC6E84">
      <w:pPr>
        <w:spacing w:after="0" w:line="240" w:lineRule="auto"/>
        <w:rPr>
          <w:sz w:val="20"/>
          <w:szCs w:val="20"/>
        </w:rPr>
      </w:pPr>
      <w:r>
        <w:rPr>
          <w:sz w:val="20"/>
          <w:szCs w:val="20"/>
          <w:u w:val="single"/>
        </w:rPr>
        <w:t xml:space="preserve">Maximum residual disinfectant level or MRDL:  </w:t>
      </w:r>
      <w:r>
        <w:rPr>
          <w:sz w:val="20"/>
          <w:szCs w:val="20"/>
        </w:rPr>
        <w:t>The highest level of a disinfectant allowed in drinking water.  There is convincing evidence that addition of a disinfectant is necessary for control of microbial contaminants.</w:t>
      </w:r>
    </w:p>
    <w:p w14:paraId="2EEF81BD" w14:textId="77777777" w:rsidR="00EC6E84" w:rsidRDefault="00EC6E84" w:rsidP="00EC6E84">
      <w:pPr>
        <w:spacing w:after="0" w:line="240" w:lineRule="auto"/>
        <w:rPr>
          <w:sz w:val="20"/>
          <w:szCs w:val="20"/>
        </w:rPr>
      </w:pPr>
      <w:r>
        <w:rPr>
          <w:sz w:val="20"/>
          <w:szCs w:val="20"/>
          <w:u w:val="single"/>
        </w:rPr>
        <w:t>Avg:</w:t>
      </w:r>
      <w:r>
        <w:rPr>
          <w:sz w:val="20"/>
          <w:szCs w:val="20"/>
        </w:rPr>
        <w:t xml:space="preserve">  Regulatory compliance with some MCLs are based on running annual average of monthly samples.</w:t>
      </w:r>
    </w:p>
    <w:p w14:paraId="3550FDF6" w14:textId="77777777" w:rsidR="00EC6E84" w:rsidRDefault="00EC6E84" w:rsidP="00EC6E84">
      <w:pPr>
        <w:spacing w:after="0" w:line="240" w:lineRule="auto"/>
        <w:rPr>
          <w:sz w:val="20"/>
          <w:szCs w:val="20"/>
        </w:rPr>
      </w:pPr>
      <w:r>
        <w:rPr>
          <w:sz w:val="20"/>
          <w:szCs w:val="20"/>
          <w:u w:val="single"/>
        </w:rPr>
        <w:t>ppm:</w:t>
      </w:r>
      <w:r w:rsidRPr="004A4900">
        <w:rPr>
          <w:sz w:val="20"/>
          <w:szCs w:val="20"/>
        </w:rPr>
        <w:t xml:space="preserve">  milligrams per liter or parts per million-</w:t>
      </w:r>
      <w:r>
        <w:rPr>
          <w:sz w:val="20"/>
          <w:szCs w:val="20"/>
        </w:rPr>
        <w:t>or one ounce in 7,350 gallons of water.</w:t>
      </w:r>
    </w:p>
    <w:p w14:paraId="7F2B9916" w14:textId="77777777" w:rsidR="00EC6E84" w:rsidRPr="004A4900" w:rsidRDefault="00EC6E84" w:rsidP="00EC6E84">
      <w:pPr>
        <w:spacing w:after="0" w:line="240" w:lineRule="auto"/>
        <w:rPr>
          <w:sz w:val="20"/>
          <w:szCs w:val="20"/>
        </w:rPr>
      </w:pPr>
      <w:r>
        <w:rPr>
          <w:sz w:val="20"/>
          <w:szCs w:val="20"/>
          <w:u w:val="single"/>
        </w:rPr>
        <w:t>ppb:</w:t>
      </w:r>
      <w:r>
        <w:rPr>
          <w:sz w:val="20"/>
          <w:szCs w:val="20"/>
        </w:rPr>
        <w:t xml:space="preserve">  micrograms per liter or parts per billion-or one ounce in 7,350,000 gallons of water.</w:t>
      </w:r>
    </w:p>
    <w:p w14:paraId="469CCF36" w14:textId="77777777" w:rsidR="00EC6E84" w:rsidRDefault="00EC6E84" w:rsidP="00EC6E84">
      <w:pPr>
        <w:spacing w:after="0" w:line="240" w:lineRule="auto"/>
        <w:rPr>
          <w:sz w:val="20"/>
          <w:szCs w:val="20"/>
        </w:rPr>
      </w:pPr>
      <w:r>
        <w:rPr>
          <w:sz w:val="20"/>
          <w:szCs w:val="20"/>
          <w:u w:val="single"/>
        </w:rPr>
        <w:t>na:</w:t>
      </w:r>
      <w:r>
        <w:rPr>
          <w:sz w:val="20"/>
          <w:szCs w:val="20"/>
        </w:rPr>
        <w:t xml:space="preserve">   not applicable.</w:t>
      </w:r>
    </w:p>
    <w:p w14:paraId="08C62BF4" w14:textId="77777777" w:rsidR="00EC6E84" w:rsidRDefault="004C7FD1" w:rsidP="00EC6E84">
      <w:pPr>
        <w:spacing w:after="0" w:line="240" w:lineRule="auto"/>
        <w:rPr>
          <w:sz w:val="20"/>
          <w:szCs w:val="20"/>
        </w:rPr>
      </w:pPr>
      <w:r>
        <w:rPr>
          <w:sz w:val="20"/>
          <w:szCs w:val="20"/>
        </w:rPr>
        <w:t>BDL: Below Detection Limit</w:t>
      </w:r>
    </w:p>
    <w:p w14:paraId="3590E13E" w14:textId="77777777" w:rsidR="00EC6E84" w:rsidRDefault="00EC6E84" w:rsidP="00EC6E84">
      <w:pPr>
        <w:spacing w:after="0" w:line="240" w:lineRule="auto"/>
        <w:rPr>
          <w:b/>
          <w:sz w:val="20"/>
          <w:szCs w:val="20"/>
        </w:rPr>
      </w:pPr>
      <w:r>
        <w:rPr>
          <w:b/>
          <w:sz w:val="20"/>
          <w:szCs w:val="20"/>
        </w:rPr>
        <w:t>Regulated Contaminants</w:t>
      </w:r>
    </w:p>
    <w:tbl>
      <w:tblPr>
        <w:tblW w:w="11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1080"/>
        <w:gridCol w:w="990"/>
        <w:gridCol w:w="1170"/>
        <w:gridCol w:w="11"/>
        <w:gridCol w:w="1339"/>
        <w:gridCol w:w="900"/>
        <w:gridCol w:w="630"/>
        <w:gridCol w:w="11"/>
        <w:gridCol w:w="979"/>
        <w:gridCol w:w="3104"/>
      </w:tblGrid>
      <w:tr w:rsidR="00B616D5" w:rsidRPr="0076739C" w14:paraId="562CE712" w14:textId="77777777" w:rsidTr="00B95126">
        <w:tc>
          <w:tcPr>
            <w:tcW w:w="1638" w:type="dxa"/>
          </w:tcPr>
          <w:p w14:paraId="121DEACE" w14:textId="77777777" w:rsidR="00EC6E84" w:rsidRPr="00A852FF" w:rsidRDefault="00EC6E84" w:rsidP="0076739C">
            <w:pPr>
              <w:spacing w:after="0" w:line="240" w:lineRule="auto"/>
              <w:jc w:val="center"/>
              <w:rPr>
                <w:b/>
                <w:sz w:val="20"/>
                <w:szCs w:val="20"/>
              </w:rPr>
            </w:pPr>
            <w:r w:rsidRPr="00A852FF">
              <w:rPr>
                <w:b/>
                <w:sz w:val="20"/>
                <w:szCs w:val="20"/>
              </w:rPr>
              <w:t>Disinfectants and Disinfection By-Products</w:t>
            </w:r>
          </w:p>
        </w:tc>
        <w:tc>
          <w:tcPr>
            <w:tcW w:w="1080" w:type="dxa"/>
          </w:tcPr>
          <w:p w14:paraId="20C5AE2A" w14:textId="77777777" w:rsidR="00EC6E84" w:rsidRPr="00A852FF" w:rsidRDefault="00EC6E84" w:rsidP="0076739C">
            <w:pPr>
              <w:spacing w:after="0" w:line="240" w:lineRule="auto"/>
              <w:jc w:val="center"/>
              <w:rPr>
                <w:b/>
                <w:sz w:val="20"/>
                <w:szCs w:val="20"/>
              </w:rPr>
            </w:pPr>
            <w:r w:rsidRPr="00A852FF">
              <w:rPr>
                <w:b/>
                <w:sz w:val="20"/>
                <w:szCs w:val="20"/>
              </w:rPr>
              <w:t>Collection Date</w:t>
            </w:r>
          </w:p>
        </w:tc>
        <w:tc>
          <w:tcPr>
            <w:tcW w:w="990" w:type="dxa"/>
          </w:tcPr>
          <w:p w14:paraId="5AB7461E" w14:textId="77777777" w:rsidR="00EC6E84" w:rsidRPr="00A852FF" w:rsidRDefault="00EC6E84" w:rsidP="0076739C">
            <w:pPr>
              <w:spacing w:after="0" w:line="240" w:lineRule="auto"/>
              <w:jc w:val="center"/>
              <w:rPr>
                <w:b/>
                <w:sz w:val="20"/>
                <w:szCs w:val="20"/>
              </w:rPr>
            </w:pPr>
            <w:r w:rsidRPr="00A852FF">
              <w:rPr>
                <w:b/>
                <w:sz w:val="20"/>
                <w:szCs w:val="20"/>
              </w:rPr>
              <w:t>Highest Level Detected</w:t>
            </w:r>
          </w:p>
        </w:tc>
        <w:tc>
          <w:tcPr>
            <w:tcW w:w="1181" w:type="dxa"/>
            <w:gridSpan w:val="2"/>
          </w:tcPr>
          <w:p w14:paraId="4409C3F7" w14:textId="77777777" w:rsidR="00EC6E84" w:rsidRPr="00A852FF" w:rsidRDefault="00EC6E84" w:rsidP="0076739C">
            <w:pPr>
              <w:spacing w:after="0" w:line="240" w:lineRule="auto"/>
              <w:jc w:val="center"/>
              <w:rPr>
                <w:b/>
                <w:sz w:val="20"/>
                <w:szCs w:val="20"/>
              </w:rPr>
            </w:pPr>
            <w:r w:rsidRPr="00A852FF">
              <w:rPr>
                <w:b/>
                <w:sz w:val="20"/>
                <w:szCs w:val="20"/>
              </w:rPr>
              <w:t>Range of Levels Detected</w:t>
            </w:r>
          </w:p>
        </w:tc>
        <w:tc>
          <w:tcPr>
            <w:tcW w:w="1339" w:type="dxa"/>
          </w:tcPr>
          <w:p w14:paraId="45AFB71E" w14:textId="77777777" w:rsidR="00EC6E84" w:rsidRPr="00A852FF" w:rsidRDefault="00EC6E84" w:rsidP="0076739C">
            <w:pPr>
              <w:spacing w:after="0" w:line="240" w:lineRule="auto"/>
              <w:jc w:val="center"/>
              <w:rPr>
                <w:b/>
                <w:sz w:val="20"/>
                <w:szCs w:val="20"/>
              </w:rPr>
            </w:pPr>
            <w:r w:rsidRPr="00A852FF">
              <w:rPr>
                <w:b/>
                <w:sz w:val="20"/>
                <w:szCs w:val="20"/>
              </w:rPr>
              <w:t>MCLG</w:t>
            </w:r>
          </w:p>
        </w:tc>
        <w:tc>
          <w:tcPr>
            <w:tcW w:w="900" w:type="dxa"/>
          </w:tcPr>
          <w:p w14:paraId="0110D251" w14:textId="77777777" w:rsidR="00EC6E84" w:rsidRPr="00A852FF" w:rsidRDefault="00EC6E84" w:rsidP="0076739C">
            <w:pPr>
              <w:spacing w:after="0" w:line="240" w:lineRule="auto"/>
              <w:jc w:val="center"/>
              <w:rPr>
                <w:b/>
                <w:sz w:val="20"/>
                <w:szCs w:val="20"/>
              </w:rPr>
            </w:pPr>
            <w:r w:rsidRPr="00A852FF">
              <w:rPr>
                <w:b/>
                <w:sz w:val="20"/>
                <w:szCs w:val="20"/>
              </w:rPr>
              <w:t>MCL</w:t>
            </w:r>
          </w:p>
        </w:tc>
        <w:tc>
          <w:tcPr>
            <w:tcW w:w="641" w:type="dxa"/>
            <w:gridSpan w:val="2"/>
          </w:tcPr>
          <w:p w14:paraId="7D612DC9" w14:textId="77777777" w:rsidR="00EC6E84" w:rsidRPr="00A852FF" w:rsidRDefault="00EC6E84" w:rsidP="0076739C">
            <w:pPr>
              <w:spacing w:after="0" w:line="240" w:lineRule="auto"/>
              <w:jc w:val="center"/>
              <w:rPr>
                <w:b/>
                <w:sz w:val="20"/>
                <w:szCs w:val="20"/>
              </w:rPr>
            </w:pPr>
            <w:r w:rsidRPr="00A852FF">
              <w:rPr>
                <w:b/>
                <w:sz w:val="20"/>
                <w:szCs w:val="20"/>
              </w:rPr>
              <w:t>Units</w:t>
            </w:r>
          </w:p>
        </w:tc>
        <w:tc>
          <w:tcPr>
            <w:tcW w:w="979" w:type="dxa"/>
          </w:tcPr>
          <w:p w14:paraId="1426795A" w14:textId="77777777" w:rsidR="00EC6E84" w:rsidRPr="00A852FF" w:rsidRDefault="00EC6E84" w:rsidP="0076739C">
            <w:pPr>
              <w:spacing w:after="0" w:line="240" w:lineRule="auto"/>
              <w:jc w:val="center"/>
              <w:rPr>
                <w:b/>
                <w:sz w:val="20"/>
                <w:szCs w:val="20"/>
              </w:rPr>
            </w:pPr>
            <w:r w:rsidRPr="00A852FF">
              <w:rPr>
                <w:b/>
                <w:sz w:val="20"/>
                <w:szCs w:val="20"/>
              </w:rPr>
              <w:t>Violation</w:t>
            </w:r>
          </w:p>
        </w:tc>
        <w:tc>
          <w:tcPr>
            <w:tcW w:w="3104" w:type="dxa"/>
          </w:tcPr>
          <w:p w14:paraId="230A1DFB" w14:textId="77777777" w:rsidR="00EC6E84" w:rsidRPr="00A852FF" w:rsidRDefault="00EC6E84" w:rsidP="0076739C">
            <w:pPr>
              <w:spacing w:after="0" w:line="240" w:lineRule="auto"/>
              <w:jc w:val="center"/>
              <w:rPr>
                <w:b/>
                <w:sz w:val="20"/>
                <w:szCs w:val="20"/>
              </w:rPr>
            </w:pPr>
            <w:r w:rsidRPr="00A852FF">
              <w:rPr>
                <w:b/>
                <w:sz w:val="20"/>
                <w:szCs w:val="20"/>
              </w:rPr>
              <w:t>Likely Source of Contamination</w:t>
            </w:r>
          </w:p>
        </w:tc>
      </w:tr>
      <w:tr w:rsidR="00B616D5" w:rsidRPr="0076739C" w14:paraId="3BE33841" w14:textId="77777777" w:rsidTr="00B95126">
        <w:tc>
          <w:tcPr>
            <w:tcW w:w="1638" w:type="dxa"/>
          </w:tcPr>
          <w:p w14:paraId="13A982EC" w14:textId="77777777" w:rsidR="00EC6E84" w:rsidRPr="0076739C" w:rsidRDefault="00EC6E84" w:rsidP="0076739C">
            <w:pPr>
              <w:spacing w:after="0" w:line="240" w:lineRule="auto"/>
              <w:jc w:val="center"/>
              <w:rPr>
                <w:sz w:val="20"/>
                <w:szCs w:val="20"/>
              </w:rPr>
            </w:pPr>
            <w:r w:rsidRPr="0076739C">
              <w:rPr>
                <w:sz w:val="20"/>
                <w:szCs w:val="20"/>
              </w:rPr>
              <w:t>Haloacetic Acids (HAA5)</w:t>
            </w:r>
          </w:p>
        </w:tc>
        <w:tc>
          <w:tcPr>
            <w:tcW w:w="1080" w:type="dxa"/>
          </w:tcPr>
          <w:p w14:paraId="691041FE" w14:textId="40471A75" w:rsidR="00EC6E84" w:rsidRPr="0076739C" w:rsidRDefault="00B95126" w:rsidP="0076739C">
            <w:pPr>
              <w:spacing w:after="0" w:line="240" w:lineRule="auto"/>
              <w:jc w:val="center"/>
              <w:rPr>
                <w:sz w:val="20"/>
                <w:szCs w:val="20"/>
              </w:rPr>
            </w:pPr>
            <w:r>
              <w:rPr>
                <w:sz w:val="20"/>
                <w:szCs w:val="20"/>
              </w:rPr>
              <w:t>2018</w:t>
            </w:r>
          </w:p>
        </w:tc>
        <w:tc>
          <w:tcPr>
            <w:tcW w:w="990" w:type="dxa"/>
          </w:tcPr>
          <w:p w14:paraId="2FC09833" w14:textId="45181BBA" w:rsidR="00EC6E84" w:rsidRPr="0076739C" w:rsidRDefault="00B95126" w:rsidP="0076739C">
            <w:pPr>
              <w:spacing w:after="0" w:line="240" w:lineRule="auto"/>
              <w:jc w:val="center"/>
              <w:rPr>
                <w:sz w:val="20"/>
                <w:szCs w:val="20"/>
              </w:rPr>
            </w:pPr>
            <w:r>
              <w:rPr>
                <w:sz w:val="20"/>
                <w:szCs w:val="20"/>
              </w:rPr>
              <w:t>5</w:t>
            </w:r>
          </w:p>
        </w:tc>
        <w:tc>
          <w:tcPr>
            <w:tcW w:w="1181" w:type="dxa"/>
            <w:gridSpan w:val="2"/>
          </w:tcPr>
          <w:p w14:paraId="0A9B97B9" w14:textId="075DDACF" w:rsidR="00EC6E84" w:rsidRPr="0076739C" w:rsidRDefault="00B95126" w:rsidP="0076739C">
            <w:pPr>
              <w:spacing w:after="0" w:line="240" w:lineRule="auto"/>
              <w:jc w:val="center"/>
              <w:rPr>
                <w:sz w:val="20"/>
                <w:szCs w:val="20"/>
              </w:rPr>
            </w:pPr>
            <w:r>
              <w:rPr>
                <w:sz w:val="20"/>
                <w:szCs w:val="20"/>
              </w:rPr>
              <w:t>5.1-5.1</w:t>
            </w:r>
          </w:p>
        </w:tc>
        <w:tc>
          <w:tcPr>
            <w:tcW w:w="1339" w:type="dxa"/>
          </w:tcPr>
          <w:p w14:paraId="0E185AB8" w14:textId="77777777" w:rsidR="00EC6E84" w:rsidRPr="0076739C" w:rsidRDefault="00EC6E84" w:rsidP="0076739C">
            <w:pPr>
              <w:spacing w:after="0" w:line="240" w:lineRule="auto"/>
              <w:jc w:val="center"/>
              <w:rPr>
                <w:sz w:val="20"/>
                <w:szCs w:val="20"/>
              </w:rPr>
            </w:pPr>
            <w:r w:rsidRPr="0076739C">
              <w:rPr>
                <w:sz w:val="20"/>
                <w:szCs w:val="20"/>
              </w:rPr>
              <w:t>No goal for the total</w:t>
            </w:r>
          </w:p>
        </w:tc>
        <w:tc>
          <w:tcPr>
            <w:tcW w:w="900" w:type="dxa"/>
          </w:tcPr>
          <w:p w14:paraId="575CF565" w14:textId="77777777" w:rsidR="00EC6E84" w:rsidRPr="0076739C" w:rsidRDefault="00EC6E84" w:rsidP="0076739C">
            <w:pPr>
              <w:spacing w:after="0" w:line="240" w:lineRule="auto"/>
              <w:jc w:val="center"/>
              <w:rPr>
                <w:sz w:val="20"/>
                <w:szCs w:val="20"/>
              </w:rPr>
            </w:pPr>
            <w:r w:rsidRPr="0076739C">
              <w:rPr>
                <w:sz w:val="20"/>
                <w:szCs w:val="20"/>
              </w:rPr>
              <w:t>60</w:t>
            </w:r>
          </w:p>
        </w:tc>
        <w:tc>
          <w:tcPr>
            <w:tcW w:w="641" w:type="dxa"/>
            <w:gridSpan w:val="2"/>
          </w:tcPr>
          <w:p w14:paraId="243F1882" w14:textId="77777777" w:rsidR="00EC6E84" w:rsidRPr="0076739C" w:rsidRDefault="00EC6E84" w:rsidP="0076739C">
            <w:pPr>
              <w:spacing w:after="0" w:line="240" w:lineRule="auto"/>
              <w:jc w:val="center"/>
              <w:rPr>
                <w:sz w:val="20"/>
                <w:szCs w:val="20"/>
              </w:rPr>
            </w:pPr>
            <w:r w:rsidRPr="0076739C">
              <w:rPr>
                <w:sz w:val="20"/>
                <w:szCs w:val="20"/>
              </w:rPr>
              <w:t>ppb</w:t>
            </w:r>
          </w:p>
        </w:tc>
        <w:tc>
          <w:tcPr>
            <w:tcW w:w="979" w:type="dxa"/>
          </w:tcPr>
          <w:p w14:paraId="239BED86" w14:textId="77777777" w:rsidR="00EC6E84" w:rsidRPr="0076739C" w:rsidRDefault="00EC6E84" w:rsidP="0076739C">
            <w:pPr>
              <w:spacing w:after="0" w:line="240" w:lineRule="auto"/>
              <w:jc w:val="center"/>
              <w:rPr>
                <w:sz w:val="20"/>
                <w:szCs w:val="20"/>
              </w:rPr>
            </w:pPr>
            <w:r w:rsidRPr="0076739C">
              <w:rPr>
                <w:sz w:val="20"/>
                <w:szCs w:val="20"/>
              </w:rPr>
              <w:t>N</w:t>
            </w:r>
          </w:p>
        </w:tc>
        <w:tc>
          <w:tcPr>
            <w:tcW w:w="3104" w:type="dxa"/>
          </w:tcPr>
          <w:p w14:paraId="2FF3ED4C" w14:textId="77777777" w:rsidR="00EC6E84" w:rsidRPr="0076739C" w:rsidRDefault="00EC6E84" w:rsidP="0076739C">
            <w:pPr>
              <w:spacing w:after="0" w:line="240" w:lineRule="auto"/>
              <w:jc w:val="center"/>
              <w:rPr>
                <w:sz w:val="20"/>
                <w:szCs w:val="20"/>
              </w:rPr>
            </w:pPr>
            <w:r w:rsidRPr="0076739C">
              <w:rPr>
                <w:sz w:val="20"/>
                <w:szCs w:val="20"/>
              </w:rPr>
              <w:t>By-product of drinking water chlorination</w:t>
            </w:r>
          </w:p>
        </w:tc>
      </w:tr>
      <w:tr w:rsidR="00B616D5" w:rsidRPr="0076739C" w14:paraId="0E83E81E" w14:textId="77777777" w:rsidTr="00B95126">
        <w:tc>
          <w:tcPr>
            <w:tcW w:w="1638" w:type="dxa"/>
          </w:tcPr>
          <w:p w14:paraId="581AA23A" w14:textId="77777777" w:rsidR="00EC6E84" w:rsidRPr="0076739C" w:rsidRDefault="00EC6E84" w:rsidP="0076739C">
            <w:pPr>
              <w:spacing w:after="0" w:line="240" w:lineRule="auto"/>
              <w:rPr>
                <w:sz w:val="20"/>
                <w:szCs w:val="20"/>
              </w:rPr>
            </w:pPr>
            <w:r w:rsidRPr="0076739C">
              <w:rPr>
                <w:sz w:val="20"/>
                <w:szCs w:val="20"/>
              </w:rPr>
              <w:t>Total Trihalomethanes (</w:t>
            </w:r>
            <w:proofErr w:type="spellStart"/>
            <w:r w:rsidRPr="0076739C">
              <w:rPr>
                <w:sz w:val="20"/>
                <w:szCs w:val="20"/>
              </w:rPr>
              <w:t>TThm</w:t>
            </w:r>
            <w:proofErr w:type="spellEnd"/>
            <w:r w:rsidRPr="0076739C">
              <w:rPr>
                <w:sz w:val="20"/>
                <w:szCs w:val="20"/>
              </w:rPr>
              <w:t>)*</w:t>
            </w:r>
          </w:p>
        </w:tc>
        <w:tc>
          <w:tcPr>
            <w:tcW w:w="1080" w:type="dxa"/>
          </w:tcPr>
          <w:p w14:paraId="10CE8222" w14:textId="55BA6E5C" w:rsidR="00EC6E84" w:rsidRPr="0076739C" w:rsidRDefault="00B95126" w:rsidP="00AC404A">
            <w:pPr>
              <w:spacing w:after="0" w:line="240" w:lineRule="auto"/>
              <w:jc w:val="center"/>
              <w:rPr>
                <w:sz w:val="20"/>
                <w:szCs w:val="20"/>
              </w:rPr>
            </w:pPr>
            <w:r>
              <w:rPr>
                <w:sz w:val="20"/>
                <w:szCs w:val="20"/>
              </w:rPr>
              <w:t>2018</w:t>
            </w:r>
          </w:p>
        </w:tc>
        <w:tc>
          <w:tcPr>
            <w:tcW w:w="990" w:type="dxa"/>
          </w:tcPr>
          <w:p w14:paraId="5D631DE1" w14:textId="121F5481" w:rsidR="00EC6E84" w:rsidRPr="0076739C" w:rsidRDefault="00B95126" w:rsidP="00AC404A">
            <w:pPr>
              <w:spacing w:after="0" w:line="240" w:lineRule="auto"/>
              <w:jc w:val="center"/>
              <w:rPr>
                <w:sz w:val="20"/>
                <w:szCs w:val="20"/>
              </w:rPr>
            </w:pPr>
            <w:r>
              <w:rPr>
                <w:sz w:val="20"/>
                <w:szCs w:val="20"/>
              </w:rPr>
              <w:t>18</w:t>
            </w:r>
          </w:p>
        </w:tc>
        <w:tc>
          <w:tcPr>
            <w:tcW w:w="1170" w:type="dxa"/>
          </w:tcPr>
          <w:p w14:paraId="3E7E1E2D" w14:textId="1C365FDD" w:rsidR="00EC6E84" w:rsidRPr="0076739C" w:rsidRDefault="00B95126" w:rsidP="004C7FD1">
            <w:pPr>
              <w:spacing w:after="0" w:line="240" w:lineRule="auto"/>
              <w:jc w:val="center"/>
              <w:rPr>
                <w:sz w:val="20"/>
                <w:szCs w:val="20"/>
              </w:rPr>
            </w:pPr>
            <w:r>
              <w:rPr>
                <w:sz w:val="20"/>
                <w:szCs w:val="20"/>
              </w:rPr>
              <w:t>18.4-18.4</w:t>
            </w:r>
          </w:p>
        </w:tc>
        <w:tc>
          <w:tcPr>
            <w:tcW w:w="1350" w:type="dxa"/>
            <w:gridSpan w:val="2"/>
          </w:tcPr>
          <w:p w14:paraId="07586B3C" w14:textId="77777777" w:rsidR="00EC6E84" w:rsidRPr="0076739C" w:rsidRDefault="00EC6E84" w:rsidP="0076739C">
            <w:pPr>
              <w:spacing w:after="0" w:line="240" w:lineRule="auto"/>
              <w:rPr>
                <w:sz w:val="20"/>
                <w:szCs w:val="20"/>
              </w:rPr>
            </w:pPr>
            <w:r w:rsidRPr="0076739C">
              <w:rPr>
                <w:sz w:val="20"/>
                <w:szCs w:val="20"/>
              </w:rPr>
              <w:t>No goal for the total</w:t>
            </w:r>
          </w:p>
        </w:tc>
        <w:tc>
          <w:tcPr>
            <w:tcW w:w="900" w:type="dxa"/>
          </w:tcPr>
          <w:p w14:paraId="661689D4" w14:textId="77777777" w:rsidR="00EC6E84" w:rsidRPr="0076739C" w:rsidRDefault="00EC6E84" w:rsidP="008B0893">
            <w:pPr>
              <w:spacing w:after="0" w:line="240" w:lineRule="auto"/>
              <w:jc w:val="center"/>
              <w:rPr>
                <w:sz w:val="20"/>
                <w:szCs w:val="20"/>
              </w:rPr>
            </w:pPr>
            <w:r w:rsidRPr="0076739C">
              <w:rPr>
                <w:sz w:val="20"/>
                <w:szCs w:val="20"/>
              </w:rPr>
              <w:t>80</w:t>
            </w:r>
          </w:p>
        </w:tc>
        <w:tc>
          <w:tcPr>
            <w:tcW w:w="630" w:type="dxa"/>
          </w:tcPr>
          <w:p w14:paraId="09B26A3A" w14:textId="77777777" w:rsidR="00EC6E84" w:rsidRPr="0076739C" w:rsidRDefault="00EC6E84" w:rsidP="008B0893">
            <w:pPr>
              <w:spacing w:after="0" w:line="240" w:lineRule="auto"/>
              <w:jc w:val="center"/>
              <w:rPr>
                <w:sz w:val="20"/>
                <w:szCs w:val="20"/>
              </w:rPr>
            </w:pPr>
            <w:r w:rsidRPr="0076739C">
              <w:rPr>
                <w:sz w:val="20"/>
                <w:szCs w:val="20"/>
              </w:rPr>
              <w:t>ppb</w:t>
            </w:r>
          </w:p>
        </w:tc>
        <w:tc>
          <w:tcPr>
            <w:tcW w:w="990" w:type="dxa"/>
            <w:gridSpan w:val="2"/>
          </w:tcPr>
          <w:p w14:paraId="1CA1EF3D" w14:textId="77777777" w:rsidR="00EC6E84" w:rsidRPr="0076739C" w:rsidRDefault="00EC6E84" w:rsidP="008B0893">
            <w:pPr>
              <w:spacing w:after="0" w:line="240" w:lineRule="auto"/>
              <w:jc w:val="center"/>
              <w:rPr>
                <w:sz w:val="20"/>
                <w:szCs w:val="20"/>
              </w:rPr>
            </w:pPr>
            <w:r w:rsidRPr="0076739C">
              <w:rPr>
                <w:sz w:val="20"/>
                <w:szCs w:val="20"/>
              </w:rPr>
              <w:t>N</w:t>
            </w:r>
          </w:p>
        </w:tc>
        <w:tc>
          <w:tcPr>
            <w:tcW w:w="3104" w:type="dxa"/>
          </w:tcPr>
          <w:p w14:paraId="0B63CB88" w14:textId="77777777" w:rsidR="00EC6E84" w:rsidRPr="0076739C" w:rsidRDefault="00EC6E84" w:rsidP="0076739C">
            <w:pPr>
              <w:spacing w:after="0" w:line="240" w:lineRule="auto"/>
              <w:rPr>
                <w:sz w:val="20"/>
                <w:szCs w:val="20"/>
              </w:rPr>
            </w:pPr>
            <w:r w:rsidRPr="0076739C">
              <w:rPr>
                <w:sz w:val="20"/>
                <w:szCs w:val="20"/>
              </w:rPr>
              <w:t>By-product of drinking water chlorination.</w:t>
            </w:r>
          </w:p>
        </w:tc>
      </w:tr>
      <w:tr w:rsidR="00B95126" w:rsidRPr="0076739C" w14:paraId="59B81C93" w14:textId="77777777" w:rsidTr="00B95126">
        <w:tc>
          <w:tcPr>
            <w:tcW w:w="1638" w:type="dxa"/>
          </w:tcPr>
          <w:p w14:paraId="5E6D20F5" w14:textId="0D0B5232" w:rsidR="00B95126" w:rsidRPr="0076739C" w:rsidRDefault="00B95126" w:rsidP="0076739C">
            <w:pPr>
              <w:spacing w:after="0" w:line="240" w:lineRule="auto"/>
              <w:rPr>
                <w:sz w:val="20"/>
                <w:szCs w:val="20"/>
              </w:rPr>
            </w:pPr>
            <w:r>
              <w:rPr>
                <w:sz w:val="20"/>
                <w:szCs w:val="20"/>
              </w:rPr>
              <w:t>Chlorine</w:t>
            </w:r>
          </w:p>
        </w:tc>
        <w:tc>
          <w:tcPr>
            <w:tcW w:w="1080" w:type="dxa"/>
          </w:tcPr>
          <w:p w14:paraId="1B9633FE" w14:textId="7AC01A98" w:rsidR="00B95126" w:rsidRDefault="00B95126" w:rsidP="00AC404A">
            <w:pPr>
              <w:spacing w:after="0" w:line="240" w:lineRule="auto"/>
              <w:jc w:val="center"/>
              <w:rPr>
                <w:sz w:val="20"/>
                <w:szCs w:val="20"/>
              </w:rPr>
            </w:pPr>
            <w:r>
              <w:rPr>
                <w:sz w:val="20"/>
                <w:szCs w:val="20"/>
              </w:rPr>
              <w:t>2018</w:t>
            </w:r>
          </w:p>
        </w:tc>
        <w:tc>
          <w:tcPr>
            <w:tcW w:w="990" w:type="dxa"/>
          </w:tcPr>
          <w:p w14:paraId="6C555AB5" w14:textId="36C945A3" w:rsidR="00B95126" w:rsidRDefault="00B95126" w:rsidP="00AC404A">
            <w:pPr>
              <w:spacing w:after="0" w:line="240" w:lineRule="auto"/>
              <w:jc w:val="center"/>
              <w:rPr>
                <w:sz w:val="20"/>
                <w:szCs w:val="20"/>
              </w:rPr>
            </w:pPr>
            <w:r>
              <w:rPr>
                <w:sz w:val="20"/>
                <w:szCs w:val="20"/>
              </w:rPr>
              <w:t>1</w:t>
            </w:r>
          </w:p>
        </w:tc>
        <w:tc>
          <w:tcPr>
            <w:tcW w:w="1170" w:type="dxa"/>
          </w:tcPr>
          <w:p w14:paraId="2185BDE1" w14:textId="474A3216" w:rsidR="00B95126" w:rsidRDefault="00B95126" w:rsidP="004C7FD1">
            <w:pPr>
              <w:spacing w:after="0" w:line="240" w:lineRule="auto"/>
              <w:jc w:val="center"/>
              <w:rPr>
                <w:sz w:val="20"/>
                <w:szCs w:val="20"/>
              </w:rPr>
            </w:pPr>
            <w:r>
              <w:rPr>
                <w:sz w:val="20"/>
                <w:szCs w:val="20"/>
              </w:rPr>
              <w:t>0-1</w:t>
            </w:r>
          </w:p>
        </w:tc>
        <w:tc>
          <w:tcPr>
            <w:tcW w:w="1350" w:type="dxa"/>
            <w:gridSpan w:val="2"/>
          </w:tcPr>
          <w:p w14:paraId="22D2186A" w14:textId="3CF10A90" w:rsidR="00B95126" w:rsidRPr="0076739C" w:rsidRDefault="00B95126" w:rsidP="0076739C">
            <w:pPr>
              <w:spacing w:after="0" w:line="240" w:lineRule="auto"/>
              <w:rPr>
                <w:sz w:val="20"/>
                <w:szCs w:val="20"/>
              </w:rPr>
            </w:pPr>
            <w:r>
              <w:rPr>
                <w:sz w:val="20"/>
                <w:szCs w:val="20"/>
              </w:rPr>
              <w:t>MRDLG=4</w:t>
            </w:r>
          </w:p>
        </w:tc>
        <w:tc>
          <w:tcPr>
            <w:tcW w:w="900" w:type="dxa"/>
          </w:tcPr>
          <w:p w14:paraId="70FF4C68" w14:textId="3791C957" w:rsidR="00B95126" w:rsidRPr="0076739C" w:rsidRDefault="00B95126" w:rsidP="008B0893">
            <w:pPr>
              <w:spacing w:after="0" w:line="240" w:lineRule="auto"/>
              <w:jc w:val="center"/>
              <w:rPr>
                <w:sz w:val="20"/>
                <w:szCs w:val="20"/>
              </w:rPr>
            </w:pPr>
            <w:r>
              <w:rPr>
                <w:sz w:val="20"/>
                <w:szCs w:val="20"/>
              </w:rPr>
              <w:t>MRDL=4</w:t>
            </w:r>
          </w:p>
        </w:tc>
        <w:tc>
          <w:tcPr>
            <w:tcW w:w="630" w:type="dxa"/>
          </w:tcPr>
          <w:p w14:paraId="0D2330F0" w14:textId="1A84213A" w:rsidR="00B95126" w:rsidRPr="0076739C" w:rsidRDefault="00B95126" w:rsidP="008B0893">
            <w:pPr>
              <w:spacing w:after="0" w:line="240" w:lineRule="auto"/>
              <w:jc w:val="center"/>
              <w:rPr>
                <w:sz w:val="20"/>
                <w:szCs w:val="20"/>
              </w:rPr>
            </w:pPr>
            <w:r>
              <w:rPr>
                <w:sz w:val="20"/>
                <w:szCs w:val="20"/>
              </w:rPr>
              <w:t>PPM</w:t>
            </w:r>
          </w:p>
        </w:tc>
        <w:tc>
          <w:tcPr>
            <w:tcW w:w="990" w:type="dxa"/>
            <w:gridSpan w:val="2"/>
          </w:tcPr>
          <w:p w14:paraId="1A19241B" w14:textId="6CE915D9" w:rsidR="00B95126" w:rsidRPr="0076739C" w:rsidRDefault="00B95126" w:rsidP="008B0893">
            <w:pPr>
              <w:spacing w:after="0" w:line="240" w:lineRule="auto"/>
              <w:jc w:val="center"/>
              <w:rPr>
                <w:sz w:val="20"/>
                <w:szCs w:val="20"/>
              </w:rPr>
            </w:pPr>
            <w:r>
              <w:rPr>
                <w:sz w:val="20"/>
                <w:szCs w:val="20"/>
              </w:rPr>
              <w:t>N</w:t>
            </w:r>
          </w:p>
        </w:tc>
        <w:tc>
          <w:tcPr>
            <w:tcW w:w="3104" w:type="dxa"/>
          </w:tcPr>
          <w:p w14:paraId="518AED22" w14:textId="456DCC76" w:rsidR="00B95126" w:rsidRPr="0076739C" w:rsidRDefault="00B95126" w:rsidP="0076739C">
            <w:pPr>
              <w:spacing w:after="0" w:line="240" w:lineRule="auto"/>
              <w:rPr>
                <w:sz w:val="20"/>
                <w:szCs w:val="20"/>
              </w:rPr>
            </w:pPr>
            <w:r>
              <w:rPr>
                <w:sz w:val="20"/>
                <w:szCs w:val="20"/>
              </w:rPr>
              <w:t>Water additive used to control microbes</w:t>
            </w:r>
          </w:p>
        </w:tc>
      </w:tr>
    </w:tbl>
    <w:p w14:paraId="756C73DA" w14:textId="5CD1BC0F" w:rsidR="00EC6E84" w:rsidRDefault="00EC6E84" w:rsidP="00EC6E84">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1094"/>
        <w:gridCol w:w="974"/>
        <w:gridCol w:w="1131"/>
        <w:gridCol w:w="1230"/>
        <w:gridCol w:w="840"/>
        <w:gridCol w:w="943"/>
        <w:gridCol w:w="982"/>
        <w:gridCol w:w="2791"/>
      </w:tblGrid>
      <w:tr w:rsidR="00DA5966" w:rsidRPr="0076739C" w14:paraId="0D34427A" w14:textId="77777777" w:rsidTr="00A852FF">
        <w:trPr>
          <w:trHeight w:val="727"/>
        </w:trPr>
        <w:tc>
          <w:tcPr>
            <w:tcW w:w="1585" w:type="dxa"/>
          </w:tcPr>
          <w:p w14:paraId="5CA571CC" w14:textId="77777777" w:rsidR="00EC6E84" w:rsidRPr="00A852FF" w:rsidRDefault="00EC6E84" w:rsidP="0076739C">
            <w:pPr>
              <w:spacing w:after="0" w:line="240" w:lineRule="auto"/>
              <w:jc w:val="center"/>
              <w:rPr>
                <w:b/>
                <w:sz w:val="20"/>
                <w:szCs w:val="20"/>
              </w:rPr>
            </w:pPr>
            <w:r w:rsidRPr="00A852FF">
              <w:rPr>
                <w:b/>
                <w:sz w:val="20"/>
                <w:szCs w:val="20"/>
              </w:rPr>
              <w:t>Inorganic Contaminants</w:t>
            </w:r>
          </w:p>
        </w:tc>
        <w:tc>
          <w:tcPr>
            <w:tcW w:w="1094" w:type="dxa"/>
          </w:tcPr>
          <w:p w14:paraId="520B85D6" w14:textId="77777777" w:rsidR="00EC6E84" w:rsidRPr="00A852FF" w:rsidRDefault="00EC6E84" w:rsidP="0076739C">
            <w:pPr>
              <w:spacing w:after="0" w:line="240" w:lineRule="auto"/>
              <w:jc w:val="center"/>
              <w:rPr>
                <w:b/>
                <w:sz w:val="20"/>
                <w:szCs w:val="20"/>
              </w:rPr>
            </w:pPr>
            <w:r w:rsidRPr="00A852FF">
              <w:rPr>
                <w:b/>
                <w:sz w:val="20"/>
                <w:szCs w:val="20"/>
              </w:rPr>
              <w:t>Collection Date</w:t>
            </w:r>
          </w:p>
        </w:tc>
        <w:tc>
          <w:tcPr>
            <w:tcW w:w="962" w:type="dxa"/>
          </w:tcPr>
          <w:p w14:paraId="1F1A3DB5" w14:textId="77777777" w:rsidR="00EC6E84" w:rsidRPr="00A852FF" w:rsidRDefault="00EC6E84" w:rsidP="0076739C">
            <w:pPr>
              <w:spacing w:after="0" w:line="240" w:lineRule="auto"/>
              <w:jc w:val="center"/>
              <w:rPr>
                <w:b/>
                <w:sz w:val="20"/>
                <w:szCs w:val="20"/>
              </w:rPr>
            </w:pPr>
            <w:r w:rsidRPr="00A852FF">
              <w:rPr>
                <w:b/>
                <w:sz w:val="20"/>
                <w:szCs w:val="20"/>
              </w:rPr>
              <w:t>Highest Level Detected</w:t>
            </w:r>
          </w:p>
        </w:tc>
        <w:tc>
          <w:tcPr>
            <w:tcW w:w="1132" w:type="dxa"/>
          </w:tcPr>
          <w:p w14:paraId="4CBE0FDC" w14:textId="77777777" w:rsidR="00EC6E84" w:rsidRPr="00A852FF" w:rsidRDefault="00EC6E84" w:rsidP="0076739C">
            <w:pPr>
              <w:spacing w:after="0" w:line="240" w:lineRule="auto"/>
              <w:jc w:val="center"/>
              <w:rPr>
                <w:b/>
                <w:sz w:val="20"/>
                <w:szCs w:val="20"/>
              </w:rPr>
            </w:pPr>
            <w:r w:rsidRPr="00A852FF">
              <w:rPr>
                <w:b/>
                <w:sz w:val="20"/>
                <w:szCs w:val="20"/>
              </w:rPr>
              <w:t>Range of Levels Detected</w:t>
            </w:r>
          </w:p>
        </w:tc>
        <w:tc>
          <w:tcPr>
            <w:tcW w:w="1232" w:type="dxa"/>
          </w:tcPr>
          <w:p w14:paraId="32735339" w14:textId="77777777" w:rsidR="00EC6E84" w:rsidRPr="00A852FF" w:rsidRDefault="00EC6E84" w:rsidP="0076739C">
            <w:pPr>
              <w:spacing w:after="0" w:line="240" w:lineRule="auto"/>
              <w:jc w:val="center"/>
              <w:rPr>
                <w:b/>
                <w:sz w:val="20"/>
                <w:szCs w:val="20"/>
              </w:rPr>
            </w:pPr>
            <w:r w:rsidRPr="00A852FF">
              <w:rPr>
                <w:b/>
                <w:sz w:val="20"/>
                <w:szCs w:val="20"/>
              </w:rPr>
              <w:t>MCLG</w:t>
            </w:r>
          </w:p>
        </w:tc>
        <w:tc>
          <w:tcPr>
            <w:tcW w:w="841" w:type="dxa"/>
          </w:tcPr>
          <w:p w14:paraId="0D4C858E" w14:textId="77777777" w:rsidR="00EC6E84" w:rsidRPr="00A852FF" w:rsidRDefault="00EC6E84" w:rsidP="0076739C">
            <w:pPr>
              <w:spacing w:after="0" w:line="240" w:lineRule="auto"/>
              <w:jc w:val="center"/>
              <w:rPr>
                <w:b/>
                <w:sz w:val="20"/>
                <w:szCs w:val="20"/>
              </w:rPr>
            </w:pPr>
            <w:r w:rsidRPr="00A852FF">
              <w:rPr>
                <w:b/>
                <w:sz w:val="20"/>
                <w:szCs w:val="20"/>
              </w:rPr>
              <w:t>MCL</w:t>
            </w:r>
          </w:p>
        </w:tc>
        <w:tc>
          <w:tcPr>
            <w:tcW w:w="943" w:type="dxa"/>
          </w:tcPr>
          <w:p w14:paraId="4BAC55E0" w14:textId="77777777" w:rsidR="00EC6E84" w:rsidRPr="00A852FF" w:rsidRDefault="00EC6E84" w:rsidP="0076739C">
            <w:pPr>
              <w:spacing w:after="0" w:line="240" w:lineRule="auto"/>
              <w:jc w:val="center"/>
              <w:rPr>
                <w:b/>
                <w:sz w:val="20"/>
                <w:szCs w:val="20"/>
              </w:rPr>
            </w:pPr>
            <w:r w:rsidRPr="00A852FF">
              <w:rPr>
                <w:b/>
                <w:sz w:val="20"/>
                <w:szCs w:val="20"/>
              </w:rPr>
              <w:t>Units</w:t>
            </w:r>
          </w:p>
        </w:tc>
        <w:tc>
          <w:tcPr>
            <w:tcW w:w="982" w:type="dxa"/>
          </w:tcPr>
          <w:p w14:paraId="2D67628B" w14:textId="77777777" w:rsidR="00EC6E84" w:rsidRPr="00A852FF" w:rsidRDefault="00EC6E84" w:rsidP="0076739C">
            <w:pPr>
              <w:spacing w:after="0" w:line="240" w:lineRule="auto"/>
              <w:jc w:val="center"/>
              <w:rPr>
                <w:b/>
                <w:sz w:val="20"/>
                <w:szCs w:val="20"/>
              </w:rPr>
            </w:pPr>
            <w:r w:rsidRPr="00A852FF">
              <w:rPr>
                <w:b/>
                <w:sz w:val="20"/>
                <w:szCs w:val="20"/>
              </w:rPr>
              <w:t>Violation</w:t>
            </w:r>
          </w:p>
        </w:tc>
        <w:tc>
          <w:tcPr>
            <w:tcW w:w="2797" w:type="dxa"/>
          </w:tcPr>
          <w:p w14:paraId="723C451C" w14:textId="77777777" w:rsidR="00EC6E84" w:rsidRPr="00A852FF" w:rsidRDefault="00EC6E84" w:rsidP="0076739C">
            <w:pPr>
              <w:spacing w:after="0" w:line="240" w:lineRule="auto"/>
              <w:jc w:val="center"/>
              <w:rPr>
                <w:b/>
                <w:sz w:val="20"/>
                <w:szCs w:val="20"/>
              </w:rPr>
            </w:pPr>
            <w:r w:rsidRPr="00A852FF">
              <w:rPr>
                <w:b/>
                <w:sz w:val="20"/>
                <w:szCs w:val="20"/>
              </w:rPr>
              <w:t>Likely Source of Contamination</w:t>
            </w:r>
          </w:p>
        </w:tc>
      </w:tr>
      <w:tr w:rsidR="00DA5966" w:rsidRPr="0076739C" w14:paraId="3FC11781" w14:textId="77777777" w:rsidTr="00A852FF">
        <w:trPr>
          <w:trHeight w:val="985"/>
        </w:trPr>
        <w:tc>
          <w:tcPr>
            <w:tcW w:w="1585" w:type="dxa"/>
          </w:tcPr>
          <w:p w14:paraId="28E70D2D" w14:textId="77777777" w:rsidR="00EC6E84" w:rsidRPr="0076739C" w:rsidRDefault="00EC6E84" w:rsidP="0076739C">
            <w:pPr>
              <w:spacing w:after="0" w:line="240" w:lineRule="auto"/>
              <w:jc w:val="center"/>
              <w:rPr>
                <w:sz w:val="20"/>
                <w:szCs w:val="20"/>
              </w:rPr>
            </w:pPr>
            <w:r w:rsidRPr="0076739C">
              <w:rPr>
                <w:sz w:val="20"/>
                <w:szCs w:val="20"/>
              </w:rPr>
              <w:t>Arsenic</w:t>
            </w:r>
          </w:p>
        </w:tc>
        <w:tc>
          <w:tcPr>
            <w:tcW w:w="1094" w:type="dxa"/>
          </w:tcPr>
          <w:p w14:paraId="42F13C6F" w14:textId="3A645FFF" w:rsidR="00EC6E84" w:rsidRPr="0076739C" w:rsidRDefault="00B95126" w:rsidP="0076739C">
            <w:pPr>
              <w:spacing w:after="0" w:line="240" w:lineRule="auto"/>
              <w:jc w:val="center"/>
              <w:rPr>
                <w:sz w:val="20"/>
                <w:szCs w:val="20"/>
              </w:rPr>
            </w:pPr>
            <w:r>
              <w:rPr>
                <w:sz w:val="20"/>
                <w:szCs w:val="20"/>
              </w:rPr>
              <w:t>2018</w:t>
            </w:r>
          </w:p>
        </w:tc>
        <w:tc>
          <w:tcPr>
            <w:tcW w:w="962" w:type="dxa"/>
          </w:tcPr>
          <w:p w14:paraId="3BA833EF" w14:textId="5BB413CD" w:rsidR="00EC6E84" w:rsidRPr="0076739C" w:rsidRDefault="00B95126" w:rsidP="0076739C">
            <w:pPr>
              <w:spacing w:after="0" w:line="240" w:lineRule="auto"/>
              <w:jc w:val="center"/>
              <w:rPr>
                <w:sz w:val="20"/>
                <w:szCs w:val="20"/>
              </w:rPr>
            </w:pPr>
            <w:r>
              <w:rPr>
                <w:sz w:val="20"/>
                <w:szCs w:val="20"/>
              </w:rPr>
              <w:t>1.5</w:t>
            </w:r>
          </w:p>
        </w:tc>
        <w:tc>
          <w:tcPr>
            <w:tcW w:w="1132" w:type="dxa"/>
          </w:tcPr>
          <w:p w14:paraId="3EDD27D9" w14:textId="4A5AD85C" w:rsidR="00EC6E84" w:rsidRPr="0076739C" w:rsidRDefault="00B95126" w:rsidP="0076739C">
            <w:pPr>
              <w:spacing w:after="0" w:line="240" w:lineRule="auto"/>
              <w:jc w:val="center"/>
              <w:rPr>
                <w:sz w:val="20"/>
                <w:szCs w:val="20"/>
              </w:rPr>
            </w:pPr>
            <w:r>
              <w:rPr>
                <w:sz w:val="20"/>
                <w:szCs w:val="20"/>
              </w:rPr>
              <w:t>0.6-1.5</w:t>
            </w:r>
          </w:p>
        </w:tc>
        <w:tc>
          <w:tcPr>
            <w:tcW w:w="1232" w:type="dxa"/>
          </w:tcPr>
          <w:p w14:paraId="454E895F" w14:textId="77777777" w:rsidR="00EC6E84" w:rsidRPr="0076739C" w:rsidRDefault="00EC6E84" w:rsidP="0076739C">
            <w:pPr>
              <w:spacing w:after="0" w:line="240" w:lineRule="auto"/>
              <w:jc w:val="center"/>
              <w:rPr>
                <w:sz w:val="20"/>
                <w:szCs w:val="20"/>
              </w:rPr>
            </w:pPr>
            <w:r w:rsidRPr="0076739C">
              <w:rPr>
                <w:sz w:val="20"/>
                <w:szCs w:val="20"/>
              </w:rPr>
              <w:t>0</w:t>
            </w:r>
          </w:p>
        </w:tc>
        <w:tc>
          <w:tcPr>
            <w:tcW w:w="841" w:type="dxa"/>
          </w:tcPr>
          <w:p w14:paraId="70F8DDAC" w14:textId="77777777" w:rsidR="00EC6E84" w:rsidRPr="0076739C" w:rsidRDefault="00EC6E84" w:rsidP="0076739C">
            <w:pPr>
              <w:spacing w:after="0" w:line="240" w:lineRule="auto"/>
              <w:jc w:val="center"/>
              <w:rPr>
                <w:sz w:val="20"/>
                <w:szCs w:val="20"/>
              </w:rPr>
            </w:pPr>
            <w:r w:rsidRPr="0076739C">
              <w:rPr>
                <w:sz w:val="20"/>
                <w:szCs w:val="20"/>
              </w:rPr>
              <w:t>10</w:t>
            </w:r>
          </w:p>
        </w:tc>
        <w:tc>
          <w:tcPr>
            <w:tcW w:w="943" w:type="dxa"/>
          </w:tcPr>
          <w:p w14:paraId="165CF95C" w14:textId="77777777" w:rsidR="00EC6E84" w:rsidRPr="0076739C" w:rsidRDefault="00EC6E84" w:rsidP="0076739C">
            <w:pPr>
              <w:spacing w:after="0" w:line="240" w:lineRule="auto"/>
              <w:jc w:val="center"/>
              <w:rPr>
                <w:sz w:val="20"/>
                <w:szCs w:val="20"/>
              </w:rPr>
            </w:pPr>
            <w:r w:rsidRPr="0076739C">
              <w:rPr>
                <w:sz w:val="20"/>
                <w:szCs w:val="20"/>
              </w:rPr>
              <w:t>ppb</w:t>
            </w:r>
          </w:p>
        </w:tc>
        <w:tc>
          <w:tcPr>
            <w:tcW w:w="982" w:type="dxa"/>
          </w:tcPr>
          <w:p w14:paraId="07D70B3A" w14:textId="77777777" w:rsidR="00EC6E84" w:rsidRPr="0076739C" w:rsidRDefault="00EC6E84" w:rsidP="0076739C">
            <w:pPr>
              <w:spacing w:after="0" w:line="240" w:lineRule="auto"/>
              <w:jc w:val="center"/>
              <w:rPr>
                <w:sz w:val="20"/>
                <w:szCs w:val="20"/>
              </w:rPr>
            </w:pPr>
            <w:r w:rsidRPr="0076739C">
              <w:rPr>
                <w:sz w:val="20"/>
                <w:szCs w:val="20"/>
              </w:rPr>
              <w:t>N</w:t>
            </w:r>
          </w:p>
        </w:tc>
        <w:tc>
          <w:tcPr>
            <w:tcW w:w="2797" w:type="dxa"/>
          </w:tcPr>
          <w:p w14:paraId="5FD66A83" w14:textId="77777777" w:rsidR="00EC6E84" w:rsidRPr="0076739C" w:rsidRDefault="00EC6E84" w:rsidP="0076739C">
            <w:pPr>
              <w:spacing w:after="0" w:line="240" w:lineRule="auto"/>
              <w:jc w:val="center"/>
              <w:rPr>
                <w:sz w:val="20"/>
                <w:szCs w:val="20"/>
              </w:rPr>
            </w:pPr>
            <w:r w:rsidRPr="0076739C">
              <w:rPr>
                <w:sz w:val="20"/>
                <w:szCs w:val="20"/>
              </w:rPr>
              <w:t>Erosion of natural deposits; Runoff from orchards; Runoff from glass and electronics production wastes.</w:t>
            </w:r>
          </w:p>
        </w:tc>
      </w:tr>
      <w:tr w:rsidR="00DA5966" w:rsidRPr="0076739C" w14:paraId="36298E4B" w14:textId="77777777" w:rsidTr="00A852FF">
        <w:trPr>
          <w:trHeight w:val="727"/>
        </w:trPr>
        <w:tc>
          <w:tcPr>
            <w:tcW w:w="1585" w:type="dxa"/>
          </w:tcPr>
          <w:p w14:paraId="6DAF89A0" w14:textId="77777777" w:rsidR="00EC6E84" w:rsidRPr="0076739C" w:rsidRDefault="00EC6E84" w:rsidP="0076739C">
            <w:pPr>
              <w:spacing w:after="0" w:line="240" w:lineRule="auto"/>
              <w:jc w:val="center"/>
              <w:rPr>
                <w:sz w:val="20"/>
                <w:szCs w:val="20"/>
              </w:rPr>
            </w:pPr>
            <w:r w:rsidRPr="0076739C">
              <w:rPr>
                <w:sz w:val="20"/>
                <w:szCs w:val="20"/>
              </w:rPr>
              <w:t>Barium</w:t>
            </w:r>
          </w:p>
        </w:tc>
        <w:tc>
          <w:tcPr>
            <w:tcW w:w="1094" w:type="dxa"/>
          </w:tcPr>
          <w:p w14:paraId="023FB032" w14:textId="54243064" w:rsidR="00EC6E84" w:rsidRPr="0076739C" w:rsidRDefault="00B95126" w:rsidP="0076739C">
            <w:pPr>
              <w:spacing w:after="0" w:line="240" w:lineRule="auto"/>
              <w:jc w:val="center"/>
              <w:rPr>
                <w:sz w:val="20"/>
                <w:szCs w:val="20"/>
              </w:rPr>
            </w:pPr>
            <w:r>
              <w:rPr>
                <w:sz w:val="20"/>
                <w:szCs w:val="20"/>
              </w:rPr>
              <w:t>2018</w:t>
            </w:r>
          </w:p>
        </w:tc>
        <w:tc>
          <w:tcPr>
            <w:tcW w:w="962" w:type="dxa"/>
          </w:tcPr>
          <w:p w14:paraId="60572562" w14:textId="74D346D4" w:rsidR="00EC6E84" w:rsidRPr="0076739C" w:rsidRDefault="00B95126" w:rsidP="0076739C">
            <w:pPr>
              <w:spacing w:after="0" w:line="240" w:lineRule="auto"/>
              <w:jc w:val="center"/>
              <w:rPr>
                <w:sz w:val="20"/>
                <w:szCs w:val="20"/>
              </w:rPr>
            </w:pPr>
            <w:r>
              <w:rPr>
                <w:sz w:val="20"/>
                <w:szCs w:val="20"/>
              </w:rPr>
              <w:t>0.347</w:t>
            </w:r>
          </w:p>
        </w:tc>
        <w:tc>
          <w:tcPr>
            <w:tcW w:w="1132" w:type="dxa"/>
          </w:tcPr>
          <w:p w14:paraId="0A421BCA" w14:textId="718E074B" w:rsidR="00EC6E84" w:rsidRPr="0076739C" w:rsidRDefault="00B95126" w:rsidP="0076739C">
            <w:pPr>
              <w:spacing w:after="0" w:line="240" w:lineRule="auto"/>
              <w:jc w:val="center"/>
              <w:rPr>
                <w:sz w:val="20"/>
                <w:szCs w:val="20"/>
              </w:rPr>
            </w:pPr>
            <w:r>
              <w:rPr>
                <w:sz w:val="20"/>
                <w:szCs w:val="20"/>
              </w:rPr>
              <w:t>0.315-0.347</w:t>
            </w:r>
          </w:p>
        </w:tc>
        <w:tc>
          <w:tcPr>
            <w:tcW w:w="1232" w:type="dxa"/>
          </w:tcPr>
          <w:p w14:paraId="2530D02D" w14:textId="77777777" w:rsidR="00EC6E84" w:rsidRPr="0076739C" w:rsidRDefault="00EC6E84" w:rsidP="0076739C">
            <w:pPr>
              <w:spacing w:after="0" w:line="240" w:lineRule="auto"/>
              <w:jc w:val="center"/>
              <w:rPr>
                <w:sz w:val="20"/>
                <w:szCs w:val="20"/>
              </w:rPr>
            </w:pPr>
            <w:r w:rsidRPr="0076739C">
              <w:rPr>
                <w:sz w:val="20"/>
                <w:szCs w:val="20"/>
              </w:rPr>
              <w:t>2</w:t>
            </w:r>
          </w:p>
        </w:tc>
        <w:tc>
          <w:tcPr>
            <w:tcW w:w="841" w:type="dxa"/>
          </w:tcPr>
          <w:p w14:paraId="5CAF263D" w14:textId="77777777" w:rsidR="00EC6E84" w:rsidRPr="0076739C" w:rsidRDefault="00EC6E84" w:rsidP="0076739C">
            <w:pPr>
              <w:spacing w:after="0" w:line="240" w:lineRule="auto"/>
              <w:jc w:val="center"/>
              <w:rPr>
                <w:sz w:val="20"/>
                <w:szCs w:val="20"/>
              </w:rPr>
            </w:pPr>
            <w:r w:rsidRPr="0076739C">
              <w:rPr>
                <w:sz w:val="20"/>
                <w:szCs w:val="20"/>
              </w:rPr>
              <w:t>2</w:t>
            </w:r>
          </w:p>
        </w:tc>
        <w:tc>
          <w:tcPr>
            <w:tcW w:w="943" w:type="dxa"/>
          </w:tcPr>
          <w:p w14:paraId="465ACE79" w14:textId="77777777" w:rsidR="00EC6E84" w:rsidRPr="0076739C" w:rsidRDefault="00EC6E84" w:rsidP="0076739C">
            <w:pPr>
              <w:spacing w:after="0" w:line="240" w:lineRule="auto"/>
              <w:jc w:val="center"/>
              <w:rPr>
                <w:sz w:val="20"/>
                <w:szCs w:val="20"/>
              </w:rPr>
            </w:pPr>
            <w:r w:rsidRPr="0076739C">
              <w:rPr>
                <w:sz w:val="20"/>
                <w:szCs w:val="20"/>
              </w:rPr>
              <w:t>ppm</w:t>
            </w:r>
          </w:p>
        </w:tc>
        <w:tc>
          <w:tcPr>
            <w:tcW w:w="982" w:type="dxa"/>
          </w:tcPr>
          <w:p w14:paraId="24AFC968" w14:textId="77777777" w:rsidR="00EC6E84" w:rsidRPr="0076739C" w:rsidRDefault="00EC6E84" w:rsidP="0076739C">
            <w:pPr>
              <w:spacing w:after="0" w:line="240" w:lineRule="auto"/>
              <w:jc w:val="center"/>
              <w:rPr>
                <w:sz w:val="20"/>
                <w:szCs w:val="20"/>
              </w:rPr>
            </w:pPr>
            <w:r w:rsidRPr="0076739C">
              <w:rPr>
                <w:sz w:val="20"/>
                <w:szCs w:val="20"/>
              </w:rPr>
              <w:t>N</w:t>
            </w:r>
          </w:p>
        </w:tc>
        <w:tc>
          <w:tcPr>
            <w:tcW w:w="2797" w:type="dxa"/>
          </w:tcPr>
          <w:p w14:paraId="06CE5F45" w14:textId="77777777" w:rsidR="00EC6E84" w:rsidRPr="0076739C" w:rsidRDefault="00EC6E84" w:rsidP="0076739C">
            <w:pPr>
              <w:spacing w:after="0" w:line="240" w:lineRule="auto"/>
              <w:jc w:val="center"/>
              <w:rPr>
                <w:sz w:val="20"/>
                <w:szCs w:val="20"/>
              </w:rPr>
            </w:pPr>
            <w:r w:rsidRPr="0076739C">
              <w:rPr>
                <w:sz w:val="20"/>
                <w:szCs w:val="20"/>
              </w:rPr>
              <w:t>Discharge of drilling wastes; Discharge from metal refineries; Erosion of natural deposits.</w:t>
            </w:r>
          </w:p>
        </w:tc>
      </w:tr>
      <w:tr w:rsidR="00DA5966" w:rsidRPr="0076739C" w14:paraId="3FA270D5" w14:textId="77777777" w:rsidTr="00A852FF">
        <w:trPr>
          <w:trHeight w:val="1228"/>
        </w:trPr>
        <w:tc>
          <w:tcPr>
            <w:tcW w:w="1585" w:type="dxa"/>
          </w:tcPr>
          <w:p w14:paraId="73449DDF" w14:textId="77777777" w:rsidR="00EC6E84" w:rsidRPr="0076739C" w:rsidRDefault="00EC6E84" w:rsidP="0076739C">
            <w:pPr>
              <w:spacing w:after="0" w:line="240" w:lineRule="auto"/>
              <w:jc w:val="center"/>
              <w:rPr>
                <w:sz w:val="20"/>
                <w:szCs w:val="20"/>
              </w:rPr>
            </w:pPr>
            <w:r w:rsidRPr="0076739C">
              <w:rPr>
                <w:sz w:val="20"/>
                <w:szCs w:val="20"/>
              </w:rPr>
              <w:t>Fluoride</w:t>
            </w:r>
          </w:p>
        </w:tc>
        <w:tc>
          <w:tcPr>
            <w:tcW w:w="1094" w:type="dxa"/>
          </w:tcPr>
          <w:p w14:paraId="2A6970EB" w14:textId="09301FCF" w:rsidR="00EC6E84" w:rsidRPr="0076739C" w:rsidRDefault="00B95126" w:rsidP="0076739C">
            <w:pPr>
              <w:spacing w:after="0" w:line="240" w:lineRule="auto"/>
              <w:jc w:val="center"/>
              <w:rPr>
                <w:sz w:val="20"/>
                <w:szCs w:val="20"/>
              </w:rPr>
            </w:pPr>
            <w:r>
              <w:rPr>
                <w:sz w:val="20"/>
                <w:szCs w:val="20"/>
              </w:rPr>
              <w:t>2018</w:t>
            </w:r>
          </w:p>
        </w:tc>
        <w:tc>
          <w:tcPr>
            <w:tcW w:w="962" w:type="dxa"/>
          </w:tcPr>
          <w:p w14:paraId="2A1DB96B" w14:textId="77777777" w:rsidR="00EC6E84" w:rsidRPr="0076739C" w:rsidRDefault="00684032" w:rsidP="0076739C">
            <w:pPr>
              <w:spacing w:after="0" w:line="240" w:lineRule="auto"/>
              <w:jc w:val="center"/>
              <w:rPr>
                <w:sz w:val="20"/>
                <w:szCs w:val="20"/>
              </w:rPr>
            </w:pPr>
            <w:r>
              <w:rPr>
                <w:sz w:val="20"/>
                <w:szCs w:val="20"/>
              </w:rPr>
              <w:t>1</w:t>
            </w:r>
          </w:p>
        </w:tc>
        <w:tc>
          <w:tcPr>
            <w:tcW w:w="1132" w:type="dxa"/>
          </w:tcPr>
          <w:p w14:paraId="515F13BD" w14:textId="77777777" w:rsidR="00EC6E84" w:rsidRPr="0076739C" w:rsidRDefault="00684032" w:rsidP="0076739C">
            <w:pPr>
              <w:spacing w:after="0" w:line="240" w:lineRule="auto"/>
              <w:jc w:val="center"/>
              <w:rPr>
                <w:sz w:val="20"/>
                <w:szCs w:val="20"/>
              </w:rPr>
            </w:pPr>
            <w:r>
              <w:rPr>
                <w:sz w:val="20"/>
                <w:szCs w:val="20"/>
              </w:rPr>
              <w:t>0.8-1</w:t>
            </w:r>
          </w:p>
        </w:tc>
        <w:tc>
          <w:tcPr>
            <w:tcW w:w="1232" w:type="dxa"/>
          </w:tcPr>
          <w:p w14:paraId="478519A5" w14:textId="77777777" w:rsidR="00EC6E84" w:rsidRPr="0076739C" w:rsidRDefault="00EC6E84" w:rsidP="0076739C">
            <w:pPr>
              <w:spacing w:after="0" w:line="240" w:lineRule="auto"/>
              <w:jc w:val="center"/>
              <w:rPr>
                <w:sz w:val="20"/>
                <w:szCs w:val="20"/>
              </w:rPr>
            </w:pPr>
            <w:r w:rsidRPr="0076739C">
              <w:rPr>
                <w:sz w:val="20"/>
                <w:szCs w:val="20"/>
              </w:rPr>
              <w:t>4</w:t>
            </w:r>
          </w:p>
        </w:tc>
        <w:tc>
          <w:tcPr>
            <w:tcW w:w="841" w:type="dxa"/>
          </w:tcPr>
          <w:p w14:paraId="58359C91" w14:textId="77777777" w:rsidR="00EC6E84" w:rsidRPr="0076739C" w:rsidRDefault="00EC6E84" w:rsidP="0076739C">
            <w:pPr>
              <w:spacing w:after="0" w:line="240" w:lineRule="auto"/>
              <w:jc w:val="center"/>
              <w:rPr>
                <w:sz w:val="20"/>
                <w:szCs w:val="20"/>
              </w:rPr>
            </w:pPr>
            <w:r w:rsidRPr="0076739C">
              <w:rPr>
                <w:sz w:val="20"/>
                <w:szCs w:val="20"/>
              </w:rPr>
              <w:t>4.0</w:t>
            </w:r>
          </w:p>
        </w:tc>
        <w:tc>
          <w:tcPr>
            <w:tcW w:w="943" w:type="dxa"/>
          </w:tcPr>
          <w:p w14:paraId="1BC44769" w14:textId="77777777" w:rsidR="00EC6E84" w:rsidRPr="0076739C" w:rsidRDefault="00EC6E84" w:rsidP="0076739C">
            <w:pPr>
              <w:spacing w:after="0" w:line="240" w:lineRule="auto"/>
              <w:jc w:val="center"/>
              <w:rPr>
                <w:sz w:val="20"/>
                <w:szCs w:val="20"/>
              </w:rPr>
            </w:pPr>
            <w:r w:rsidRPr="0076739C">
              <w:rPr>
                <w:sz w:val="20"/>
                <w:szCs w:val="20"/>
              </w:rPr>
              <w:t>ppm</w:t>
            </w:r>
          </w:p>
        </w:tc>
        <w:tc>
          <w:tcPr>
            <w:tcW w:w="982" w:type="dxa"/>
          </w:tcPr>
          <w:p w14:paraId="53F44DBA" w14:textId="77777777" w:rsidR="00EC6E84" w:rsidRPr="0076739C" w:rsidRDefault="00EC6E84" w:rsidP="0076739C">
            <w:pPr>
              <w:spacing w:after="0" w:line="240" w:lineRule="auto"/>
              <w:jc w:val="center"/>
              <w:rPr>
                <w:sz w:val="20"/>
                <w:szCs w:val="20"/>
              </w:rPr>
            </w:pPr>
            <w:r w:rsidRPr="0076739C">
              <w:rPr>
                <w:sz w:val="20"/>
                <w:szCs w:val="20"/>
              </w:rPr>
              <w:t>N</w:t>
            </w:r>
          </w:p>
        </w:tc>
        <w:tc>
          <w:tcPr>
            <w:tcW w:w="2797" w:type="dxa"/>
          </w:tcPr>
          <w:p w14:paraId="5E56B674" w14:textId="77777777" w:rsidR="00EC6E84" w:rsidRPr="0076739C" w:rsidRDefault="00EC6E84" w:rsidP="0076739C">
            <w:pPr>
              <w:spacing w:after="0" w:line="240" w:lineRule="auto"/>
              <w:jc w:val="center"/>
              <w:rPr>
                <w:sz w:val="20"/>
                <w:szCs w:val="20"/>
              </w:rPr>
            </w:pPr>
            <w:r w:rsidRPr="0076739C">
              <w:rPr>
                <w:sz w:val="20"/>
                <w:szCs w:val="20"/>
              </w:rPr>
              <w:t>Erosion of natural deposits; Water additive which promotes strong teeth; Discharge from fertilizer and aluminum factories.</w:t>
            </w:r>
          </w:p>
        </w:tc>
      </w:tr>
      <w:tr w:rsidR="00DA5966" w:rsidRPr="0076739C" w14:paraId="1FD87EA9" w14:textId="77777777" w:rsidTr="00A852FF">
        <w:trPr>
          <w:trHeight w:val="985"/>
        </w:trPr>
        <w:tc>
          <w:tcPr>
            <w:tcW w:w="1585" w:type="dxa"/>
          </w:tcPr>
          <w:p w14:paraId="55CF7C69" w14:textId="77777777" w:rsidR="00EC6E84" w:rsidRPr="0076739C" w:rsidRDefault="00EC6E84" w:rsidP="0076739C">
            <w:pPr>
              <w:spacing w:after="0" w:line="240" w:lineRule="auto"/>
              <w:jc w:val="center"/>
              <w:rPr>
                <w:sz w:val="20"/>
                <w:szCs w:val="20"/>
              </w:rPr>
            </w:pPr>
            <w:r w:rsidRPr="0076739C">
              <w:rPr>
                <w:sz w:val="20"/>
                <w:szCs w:val="20"/>
              </w:rPr>
              <w:t>Nitrate (measured as Nitrogen)</w:t>
            </w:r>
          </w:p>
        </w:tc>
        <w:tc>
          <w:tcPr>
            <w:tcW w:w="1094" w:type="dxa"/>
          </w:tcPr>
          <w:p w14:paraId="13E4AA9A" w14:textId="704C9CD1" w:rsidR="00EC6E84" w:rsidRPr="0076739C" w:rsidRDefault="00B95126" w:rsidP="0076739C">
            <w:pPr>
              <w:spacing w:after="0" w:line="240" w:lineRule="auto"/>
              <w:jc w:val="center"/>
              <w:rPr>
                <w:sz w:val="20"/>
                <w:szCs w:val="20"/>
              </w:rPr>
            </w:pPr>
            <w:r>
              <w:rPr>
                <w:sz w:val="20"/>
                <w:szCs w:val="20"/>
              </w:rPr>
              <w:t>2018</w:t>
            </w:r>
          </w:p>
        </w:tc>
        <w:tc>
          <w:tcPr>
            <w:tcW w:w="962" w:type="dxa"/>
          </w:tcPr>
          <w:p w14:paraId="4671A359" w14:textId="77777777" w:rsidR="00EC6E84" w:rsidRPr="0076739C" w:rsidRDefault="00776CA4" w:rsidP="0076739C">
            <w:pPr>
              <w:spacing w:after="0" w:line="240" w:lineRule="auto"/>
              <w:jc w:val="center"/>
              <w:rPr>
                <w:sz w:val="20"/>
                <w:szCs w:val="20"/>
              </w:rPr>
            </w:pPr>
            <w:r>
              <w:rPr>
                <w:sz w:val="20"/>
                <w:szCs w:val="20"/>
              </w:rPr>
              <w:t>1</w:t>
            </w:r>
          </w:p>
        </w:tc>
        <w:tc>
          <w:tcPr>
            <w:tcW w:w="1132" w:type="dxa"/>
          </w:tcPr>
          <w:p w14:paraId="1094592A" w14:textId="501C1BF3" w:rsidR="00EC6E84" w:rsidRPr="0076739C" w:rsidRDefault="00B95126" w:rsidP="0076739C">
            <w:pPr>
              <w:spacing w:after="0" w:line="240" w:lineRule="auto"/>
              <w:jc w:val="center"/>
              <w:rPr>
                <w:sz w:val="20"/>
                <w:szCs w:val="20"/>
              </w:rPr>
            </w:pPr>
            <w:r>
              <w:rPr>
                <w:sz w:val="20"/>
                <w:szCs w:val="20"/>
              </w:rPr>
              <w:t>0.39-0.54</w:t>
            </w:r>
          </w:p>
        </w:tc>
        <w:tc>
          <w:tcPr>
            <w:tcW w:w="1232" w:type="dxa"/>
          </w:tcPr>
          <w:p w14:paraId="262D4CD8" w14:textId="77777777" w:rsidR="00EC6E84" w:rsidRPr="0076739C" w:rsidRDefault="00EC6E84" w:rsidP="0076739C">
            <w:pPr>
              <w:spacing w:after="0" w:line="240" w:lineRule="auto"/>
              <w:jc w:val="center"/>
              <w:rPr>
                <w:sz w:val="20"/>
                <w:szCs w:val="20"/>
              </w:rPr>
            </w:pPr>
            <w:r w:rsidRPr="0076739C">
              <w:rPr>
                <w:sz w:val="20"/>
                <w:szCs w:val="20"/>
              </w:rPr>
              <w:t>10</w:t>
            </w:r>
          </w:p>
        </w:tc>
        <w:tc>
          <w:tcPr>
            <w:tcW w:w="841" w:type="dxa"/>
          </w:tcPr>
          <w:p w14:paraId="32E9B0DE" w14:textId="77777777" w:rsidR="00EC6E84" w:rsidRPr="0076739C" w:rsidRDefault="00EC6E84" w:rsidP="0076739C">
            <w:pPr>
              <w:spacing w:after="0" w:line="240" w:lineRule="auto"/>
              <w:jc w:val="center"/>
              <w:rPr>
                <w:sz w:val="20"/>
                <w:szCs w:val="20"/>
              </w:rPr>
            </w:pPr>
            <w:r w:rsidRPr="0076739C">
              <w:rPr>
                <w:sz w:val="20"/>
                <w:szCs w:val="20"/>
              </w:rPr>
              <w:t>10</w:t>
            </w:r>
          </w:p>
        </w:tc>
        <w:tc>
          <w:tcPr>
            <w:tcW w:w="943" w:type="dxa"/>
          </w:tcPr>
          <w:p w14:paraId="4A33098B" w14:textId="77777777" w:rsidR="00EC6E84" w:rsidRPr="0076739C" w:rsidRDefault="00EC6E84" w:rsidP="0076739C">
            <w:pPr>
              <w:spacing w:after="0" w:line="240" w:lineRule="auto"/>
              <w:jc w:val="center"/>
              <w:rPr>
                <w:sz w:val="20"/>
                <w:szCs w:val="20"/>
              </w:rPr>
            </w:pPr>
            <w:r w:rsidRPr="0076739C">
              <w:rPr>
                <w:sz w:val="20"/>
                <w:szCs w:val="20"/>
              </w:rPr>
              <w:t>ppm</w:t>
            </w:r>
          </w:p>
        </w:tc>
        <w:tc>
          <w:tcPr>
            <w:tcW w:w="982" w:type="dxa"/>
          </w:tcPr>
          <w:p w14:paraId="2301EB9F" w14:textId="77777777" w:rsidR="00EC6E84" w:rsidRPr="0076739C" w:rsidRDefault="00EC6E84" w:rsidP="0076739C">
            <w:pPr>
              <w:spacing w:after="0" w:line="240" w:lineRule="auto"/>
              <w:jc w:val="center"/>
              <w:rPr>
                <w:sz w:val="20"/>
                <w:szCs w:val="20"/>
              </w:rPr>
            </w:pPr>
            <w:r w:rsidRPr="0076739C">
              <w:rPr>
                <w:sz w:val="20"/>
                <w:szCs w:val="20"/>
              </w:rPr>
              <w:t>N</w:t>
            </w:r>
          </w:p>
        </w:tc>
        <w:tc>
          <w:tcPr>
            <w:tcW w:w="2797" w:type="dxa"/>
          </w:tcPr>
          <w:p w14:paraId="1BB8E93D" w14:textId="77777777" w:rsidR="00EC6E84" w:rsidRPr="0076739C" w:rsidRDefault="00EC6E84" w:rsidP="0076739C">
            <w:pPr>
              <w:spacing w:after="0" w:line="240" w:lineRule="auto"/>
              <w:jc w:val="center"/>
              <w:rPr>
                <w:sz w:val="20"/>
                <w:szCs w:val="20"/>
              </w:rPr>
            </w:pPr>
            <w:r w:rsidRPr="0076739C">
              <w:rPr>
                <w:sz w:val="20"/>
                <w:szCs w:val="20"/>
              </w:rPr>
              <w:t>Runoff from fertilizer use; Leaching from septic tanks, sewage; Erosion of natural deposits.</w:t>
            </w:r>
          </w:p>
        </w:tc>
      </w:tr>
      <w:tr w:rsidR="00370E3D" w:rsidRPr="0076739C" w14:paraId="0E044604" w14:textId="77777777" w:rsidTr="00C8692D">
        <w:trPr>
          <w:trHeight w:val="147"/>
        </w:trPr>
        <w:tc>
          <w:tcPr>
            <w:tcW w:w="1585" w:type="dxa"/>
          </w:tcPr>
          <w:p w14:paraId="4F7FE765" w14:textId="77777777" w:rsidR="00370E3D" w:rsidRPr="0076739C" w:rsidRDefault="00370E3D" w:rsidP="0076739C">
            <w:pPr>
              <w:spacing w:after="0" w:line="240" w:lineRule="auto"/>
              <w:jc w:val="center"/>
              <w:rPr>
                <w:sz w:val="20"/>
                <w:szCs w:val="20"/>
              </w:rPr>
            </w:pPr>
          </w:p>
        </w:tc>
        <w:tc>
          <w:tcPr>
            <w:tcW w:w="1094" w:type="dxa"/>
          </w:tcPr>
          <w:p w14:paraId="78DCEAE6" w14:textId="77777777" w:rsidR="00370E3D" w:rsidRDefault="00370E3D" w:rsidP="0076739C">
            <w:pPr>
              <w:spacing w:after="0" w:line="240" w:lineRule="auto"/>
              <w:jc w:val="center"/>
              <w:rPr>
                <w:sz w:val="20"/>
                <w:szCs w:val="20"/>
              </w:rPr>
            </w:pPr>
          </w:p>
        </w:tc>
        <w:tc>
          <w:tcPr>
            <w:tcW w:w="962" w:type="dxa"/>
          </w:tcPr>
          <w:p w14:paraId="4E2C7842" w14:textId="77777777" w:rsidR="00370E3D" w:rsidRDefault="00370E3D" w:rsidP="0076739C">
            <w:pPr>
              <w:spacing w:after="0" w:line="240" w:lineRule="auto"/>
              <w:jc w:val="center"/>
              <w:rPr>
                <w:sz w:val="20"/>
                <w:szCs w:val="20"/>
              </w:rPr>
            </w:pPr>
          </w:p>
        </w:tc>
        <w:tc>
          <w:tcPr>
            <w:tcW w:w="1132" w:type="dxa"/>
          </w:tcPr>
          <w:p w14:paraId="1B0E5BD0" w14:textId="77777777" w:rsidR="00370E3D" w:rsidRDefault="00370E3D" w:rsidP="0076739C">
            <w:pPr>
              <w:spacing w:after="0" w:line="240" w:lineRule="auto"/>
              <w:jc w:val="center"/>
              <w:rPr>
                <w:sz w:val="20"/>
                <w:szCs w:val="20"/>
              </w:rPr>
            </w:pPr>
          </w:p>
        </w:tc>
        <w:tc>
          <w:tcPr>
            <w:tcW w:w="1232" w:type="dxa"/>
          </w:tcPr>
          <w:p w14:paraId="10E4FA41" w14:textId="77777777" w:rsidR="00370E3D" w:rsidRPr="0076739C" w:rsidRDefault="00370E3D" w:rsidP="0076739C">
            <w:pPr>
              <w:spacing w:after="0" w:line="240" w:lineRule="auto"/>
              <w:jc w:val="center"/>
              <w:rPr>
                <w:sz w:val="20"/>
                <w:szCs w:val="20"/>
              </w:rPr>
            </w:pPr>
          </w:p>
        </w:tc>
        <w:tc>
          <w:tcPr>
            <w:tcW w:w="841" w:type="dxa"/>
          </w:tcPr>
          <w:p w14:paraId="3B61523A" w14:textId="77777777" w:rsidR="00370E3D" w:rsidRPr="0076739C" w:rsidRDefault="00370E3D" w:rsidP="0076739C">
            <w:pPr>
              <w:spacing w:after="0" w:line="240" w:lineRule="auto"/>
              <w:jc w:val="center"/>
              <w:rPr>
                <w:sz w:val="20"/>
                <w:szCs w:val="20"/>
              </w:rPr>
            </w:pPr>
          </w:p>
        </w:tc>
        <w:tc>
          <w:tcPr>
            <w:tcW w:w="943" w:type="dxa"/>
          </w:tcPr>
          <w:p w14:paraId="1F9C40E8" w14:textId="77777777" w:rsidR="00370E3D" w:rsidRPr="0076739C" w:rsidRDefault="00370E3D" w:rsidP="0076739C">
            <w:pPr>
              <w:spacing w:after="0" w:line="240" w:lineRule="auto"/>
              <w:jc w:val="center"/>
              <w:rPr>
                <w:sz w:val="20"/>
                <w:szCs w:val="20"/>
              </w:rPr>
            </w:pPr>
          </w:p>
        </w:tc>
        <w:tc>
          <w:tcPr>
            <w:tcW w:w="982" w:type="dxa"/>
          </w:tcPr>
          <w:p w14:paraId="4872C2D9" w14:textId="77777777" w:rsidR="00370E3D" w:rsidRPr="0076739C" w:rsidRDefault="00370E3D" w:rsidP="0076739C">
            <w:pPr>
              <w:spacing w:after="0" w:line="240" w:lineRule="auto"/>
              <w:jc w:val="center"/>
              <w:rPr>
                <w:sz w:val="20"/>
                <w:szCs w:val="20"/>
              </w:rPr>
            </w:pPr>
          </w:p>
        </w:tc>
        <w:tc>
          <w:tcPr>
            <w:tcW w:w="2797" w:type="dxa"/>
          </w:tcPr>
          <w:p w14:paraId="75A9CC01" w14:textId="77777777" w:rsidR="00370E3D" w:rsidRPr="0076739C" w:rsidRDefault="00370E3D" w:rsidP="0076739C">
            <w:pPr>
              <w:spacing w:after="0" w:line="240" w:lineRule="auto"/>
              <w:jc w:val="center"/>
              <w:rPr>
                <w:sz w:val="20"/>
                <w:szCs w:val="20"/>
              </w:rPr>
            </w:pPr>
          </w:p>
        </w:tc>
      </w:tr>
      <w:tr w:rsidR="00DA5966" w:rsidRPr="0076739C" w14:paraId="6A04A33A" w14:textId="77777777" w:rsidTr="00A852FF">
        <w:trPr>
          <w:trHeight w:val="727"/>
        </w:trPr>
        <w:tc>
          <w:tcPr>
            <w:tcW w:w="1585" w:type="dxa"/>
          </w:tcPr>
          <w:p w14:paraId="54FEC079" w14:textId="77777777" w:rsidR="00776CA4" w:rsidRPr="00A852FF" w:rsidRDefault="00776CA4" w:rsidP="0076739C">
            <w:pPr>
              <w:spacing w:after="0" w:line="240" w:lineRule="auto"/>
              <w:jc w:val="center"/>
              <w:rPr>
                <w:b/>
                <w:sz w:val="20"/>
                <w:szCs w:val="20"/>
              </w:rPr>
            </w:pPr>
            <w:r w:rsidRPr="00A852FF">
              <w:rPr>
                <w:b/>
                <w:sz w:val="20"/>
                <w:szCs w:val="20"/>
              </w:rPr>
              <w:t>Radioactive</w:t>
            </w:r>
          </w:p>
          <w:p w14:paraId="4C2AC490" w14:textId="77777777" w:rsidR="00776CA4" w:rsidRPr="00A852FF" w:rsidRDefault="00776CA4" w:rsidP="00776CA4">
            <w:pPr>
              <w:spacing w:after="0" w:line="240" w:lineRule="auto"/>
              <w:jc w:val="center"/>
              <w:rPr>
                <w:b/>
                <w:sz w:val="20"/>
                <w:szCs w:val="20"/>
              </w:rPr>
            </w:pPr>
            <w:r w:rsidRPr="00A852FF">
              <w:rPr>
                <w:b/>
                <w:sz w:val="20"/>
                <w:szCs w:val="20"/>
              </w:rPr>
              <w:t>Contaminants</w:t>
            </w:r>
          </w:p>
        </w:tc>
        <w:tc>
          <w:tcPr>
            <w:tcW w:w="1094" w:type="dxa"/>
          </w:tcPr>
          <w:p w14:paraId="1FC3A3A7" w14:textId="77777777" w:rsidR="00776CA4" w:rsidRPr="00A852FF" w:rsidRDefault="00776CA4" w:rsidP="0076739C">
            <w:pPr>
              <w:spacing w:after="0" w:line="240" w:lineRule="auto"/>
              <w:jc w:val="center"/>
              <w:rPr>
                <w:b/>
                <w:sz w:val="20"/>
                <w:szCs w:val="20"/>
              </w:rPr>
            </w:pPr>
            <w:r w:rsidRPr="00A852FF">
              <w:rPr>
                <w:b/>
                <w:sz w:val="20"/>
                <w:szCs w:val="20"/>
              </w:rPr>
              <w:t>Collection</w:t>
            </w:r>
          </w:p>
          <w:p w14:paraId="2F6A0141" w14:textId="77777777" w:rsidR="00776CA4" w:rsidRPr="00A852FF" w:rsidRDefault="00776CA4" w:rsidP="0076739C">
            <w:pPr>
              <w:spacing w:after="0" w:line="240" w:lineRule="auto"/>
              <w:jc w:val="center"/>
              <w:rPr>
                <w:b/>
                <w:sz w:val="20"/>
                <w:szCs w:val="20"/>
              </w:rPr>
            </w:pPr>
            <w:r w:rsidRPr="00A852FF">
              <w:rPr>
                <w:b/>
                <w:sz w:val="20"/>
                <w:szCs w:val="20"/>
              </w:rPr>
              <w:t>Date</w:t>
            </w:r>
          </w:p>
        </w:tc>
        <w:tc>
          <w:tcPr>
            <w:tcW w:w="962" w:type="dxa"/>
          </w:tcPr>
          <w:p w14:paraId="10BEEE50" w14:textId="77777777" w:rsidR="00776CA4" w:rsidRPr="00A852FF" w:rsidRDefault="00776CA4" w:rsidP="0076739C">
            <w:pPr>
              <w:spacing w:after="0" w:line="240" w:lineRule="auto"/>
              <w:jc w:val="center"/>
              <w:rPr>
                <w:b/>
                <w:sz w:val="20"/>
                <w:szCs w:val="20"/>
              </w:rPr>
            </w:pPr>
            <w:r w:rsidRPr="00A852FF">
              <w:rPr>
                <w:b/>
                <w:sz w:val="20"/>
                <w:szCs w:val="20"/>
              </w:rPr>
              <w:t>Highest Level Detected</w:t>
            </w:r>
          </w:p>
        </w:tc>
        <w:tc>
          <w:tcPr>
            <w:tcW w:w="1132" w:type="dxa"/>
          </w:tcPr>
          <w:p w14:paraId="07C9226C" w14:textId="77777777" w:rsidR="00776CA4" w:rsidRPr="00A852FF" w:rsidRDefault="00776CA4" w:rsidP="0076739C">
            <w:pPr>
              <w:spacing w:after="0" w:line="240" w:lineRule="auto"/>
              <w:jc w:val="center"/>
              <w:rPr>
                <w:b/>
                <w:sz w:val="20"/>
                <w:szCs w:val="20"/>
              </w:rPr>
            </w:pPr>
            <w:r w:rsidRPr="00A852FF">
              <w:rPr>
                <w:b/>
                <w:sz w:val="20"/>
                <w:szCs w:val="20"/>
              </w:rPr>
              <w:t>Range of Levels Detected</w:t>
            </w:r>
          </w:p>
        </w:tc>
        <w:tc>
          <w:tcPr>
            <w:tcW w:w="1232" w:type="dxa"/>
          </w:tcPr>
          <w:p w14:paraId="4A3A34EB" w14:textId="77777777" w:rsidR="00776CA4" w:rsidRPr="00A852FF" w:rsidRDefault="00776CA4" w:rsidP="0076739C">
            <w:pPr>
              <w:spacing w:after="0" w:line="240" w:lineRule="auto"/>
              <w:jc w:val="center"/>
              <w:rPr>
                <w:b/>
                <w:sz w:val="20"/>
                <w:szCs w:val="20"/>
              </w:rPr>
            </w:pPr>
            <w:r w:rsidRPr="00A852FF">
              <w:rPr>
                <w:b/>
                <w:sz w:val="20"/>
                <w:szCs w:val="20"/>
              </w:rPr>
              <w:t>MCLG</w:t>
            </w:r>
          </w:p>
        </w:tc>
        <w:tc>
          <w:tcPr>
            <w:tcW w:w="841" w:type="dxa"/>
          </w:tcPr>
          <w:p w14:paraId="360CF13D" w14:textId="77777777" w:rsidR="00776CA4" w:rsidRPr="00A852FF" w:rsidRDefault="00776CA4" w:rsidP="0076739C">
            <w:pPr>
              <w:spacing w:after="0" w:line="240" w:lineRule="auto"/>
              <w:jc w:val="center"/>
              <w:rPr>
                <w:b/>
                <w:sz w:val="20"/>
                <w:szCs w:val="20"/>
              </w:rPr>
            </w:pPr>
            <w:r w:rsidRPr="00A852FF">
              <w:rPr>
                <w:b/>
                <w:sz w:val="20"/>
                <w:szCs w:val="20"/>
              </w:rPr>
              <w:t>MCL</w:t>
            </w:r>
          </w:p>
        </w:tc>
        <w:tc>
          <w:tcPr>
            <w:tcW w:w="943" w:type="dxa"/>
          </w:tcPr>
          <w:p w14:paraId="298F9125" w14:textId="77777777" w:rsidR="00776CA4" w:rsidRPr="00A852FF" w:rsidRDefault="00776CA4" w:rsidP="0076739C">
            <w:pPr>
              <w:spacing w:after="0" w:line="240" w:lineRule="auto"/>
              <w:jc w:val="center"/>
              <w:rPr>
                <w:b/>
                <w:sz w:val="20"/>
                <w:szCs w:val="20"/>
              </w:rPr>
            </w:pPr>
            <w:r w:rsidRPr="00A852FF">
              <w:rPr>
                <w:b/>
                <w:sz w:val="20"/>
                <w:szCs w:val="20"/>
              </w:rPr>
              <w:t>Units</w:t>
            </w:r>
          </w:p>
        </w:tc>
        <w:tc>
          <w:tcPr>
            <w:tcW w:w="982" w:type="dxa"/>
          </w:tcPr>
          <w:p w14:paraId="03C00612" w14:textId="77777777" w:rsidR="00776CA4" w:rsidRPr="00A852FF" w:rsidRDefault="00776CA4" w:rsidP="0076739C">
            <w:pPr>
              <w:spacing w:after="0" w:line="240" w:lineRule="auto"/>
              <w:jc w:val="center"/>
              <w:rPr>
                <w:b/>
                <w:sz w:val="20"/>
                <w:szCs w:val="20"/>
              </w:rPr>
            </w:pPr>
            <w:r w:rsidRPr="00A852FF">
              <w:rPr>
                <w:b/>
                <w:sz w:val="20"/>
                <w:szCs w:val="20"/>
              </w:rPr>
              <w:t>Violation</w:t>
            </w:r>
          </w:p>
        </w:tc>
        <w:tc>
          <w:tcPr>
            <w:tcW w:w="2797" w:type="dxa"/>
          </w:tcPr>
          <w:p w14:paraId="78B59AE8" w14:textId="77777777" w:rsidR="00776CA4" w:rsidRPr="00A852FF" w:rsidRDefault="00776CA4" w:rsidP="0076739C">
            <w:pPr>
              <w:spacing w:after="0" w:line="240" w:lineRule="auto"/>
              <w:jc w:val="center"/>
              <w:rPr>
                <w:b/>
                <w:sz w:val="20"/>
                <w:szCs w:val="20"/>
              </w:rPr>
            </w:pPr>
            <w:r w:rsidRPr="00A852FF">
              <w:rPr>
                <w:b/>
                <w:sz w:val="20"/>
                <w:szCs w:val="20"/>
              </w:rPr>
              <w:t>Likely Source of Contamination</w:t>
            </w:r>
          </w:p>
        </w:tc>
      </w:tr>
      <w:tr w:rsidR="00DA5966" w:rsidRPr="0076739C" w14:paraId="37A9D639" w14:textId="77777777" w:rsidTr="00A852FF">
        <w:trPr>
          <w:trHeight w:val="501"/>
        </w:trPr>
        <w:tc>
          <w:tcPr>
            <w:tcW w:w="1585" w:type="dxa"/>
          </w:tcPr>
          <w:p w14:paraId="4EF6C61B" w14:textId="77777777" w:rsidR="00776CA4" w:rsidRPr="0076739C" w:rsidRDefault="00776CA4" w:rsidP="00776CA4">
            <w:pPr>
              <w:spacing w:after="0" w:line="240" w:lineRule="auto"/>
              <w:jc w:val="center"/>
              <w:rPr>
                <w:sz w:val="20"/>
                <w:szCs w:val="20"/>
              </w:rPr>
            </w:pPr>
            <w:r>
              <w:rPr>
                <w:sz w:val="20"/>
                <w:szCs w:val="20"/>
              </w:rPr>
              <w:t>Beta/photon emitters</w:t>
            </w:r>
          </w:p>
        </w:tc>
        <w:tc>
          <w:tcPr>
            <w:tcW w:w="1094" w:type="dxa"/>
          </w:tcPr>
          <w:p w14:paraId="6C1AD212" w14:textId="77777777" w:rsidR="00776CA4" w:rsidRDefault="00776CA4" w:rsidP="0076739C">
            <w:pPr>
              <w:spacing w:after="0" w:line="240" w:lineRule="auto"/>
              <w:jc w:val="center"/>
              <w:rPr>
                <w:sz w:val="20"/>
                <w:szCs w:val="20"/>
              </w:rPr>
            </w:pPr>
            <w:r>
              <w:rPr>
                <w:sz w:val="20"/>
                <w:szCs w:val="20"/>
              </w:rPr>
              <w:t>6/8/2010</w:t>
            </w:r>
          </w:p>
        </w:tc>
        <w:tc>
          <w:tcPr>
            <w:tcW w:w="962" w:type="dxa"/>
          </w:tcPr>
          <w:p w14:paraId="5BF9FBB1" w14:textId="77777777" w:rsidR="00776CA4" w:rsidRDefault="00776CA4" w:rsidP="0076739C">
            <w:pPr>
              <w:spacing w:after="0" w:line="240" w:lineRule="auto"/>
              <w:jc w:val="center"/>
              <w:rPr>
                <w:sz w:val="20"/>
                <w:szCs w:val="20"/>
              </w:rPr>
            </w:pPr>
            <w:r>
              <w:rPr>
                <w:sz w:val="20"/>
                <w:szCs w:val="20"/>
              </w:rPr>
              <w:t>3.6</w:t>
            </w:r>
          </w:p>
        </w:tc>
        <w:tc>
          <w:tcPr>
            <w:tcW w:w="1132" w:type="dxa"/>
          </w:tcPr>
          <w:p w14:paraId="20399895" w14:textId="77777777" w:rsidR="00776CA4" w:rsidRDefault="00776CA4" w:rsidP="0076739C">
            <w:pPr>
              <w:spacing w:after="0" w:line="240" w:lineRule="auto"/>
              <w:jc w:val="center"/>
              <w:rPr>
                <w:sz w:val="20"/>
                <w:szCs w:val="20"/>
              </w:rPr>
            </w:pPr>
            <w:r>
              <w:rPr>
                <w:sz w:val="20"/>
                <w:szCs w:val="20"/>
              </w:rPr>
              <w:t>0-3.6</w:t>
            </w:r>
          </w:p>
        </w:tc>
        <w:tc>
          <w:tcPr>
            <w:tcW w:w="1232" w:type="dxa"/>
          </w:tcPr>
          <w:p w14:paraId="5C9F5974" w14:textId="77777777" w:rsidR="00776CA4" w:rsidRPr="0076739C" w:rsidRDefault="00776CA4" w:rsidP="0076739C">
            <w:pPr>
              <w:spacing w:after="0" w:line="240" w:lineRule="auto"/>
              <w:jc w:val="center"/>
              <w:rPr>
                <w:sz w:val="20"/>
                <w:szCs w:val="20"/>
              </w:rPr>
            </w:pPr>
            <w:r>
              <w:rPr>
                <w:sz w:val="20"/>
                <w:szCs w:val="20"/>
              </w:rPr>
              <w:t>0</w:t>
            </w:r>
          </w:p>
        </w:tc>
        <w:tc>
          <w:tcPr>
            <w:tcW w:w="841" w:type="dxa"/>
          </w:tcPr>
          <w:p w14:paraId="6837A25C" w14:textId="77777777" w:rsidR="00776CA4" w:rsidRPr="0076739C" w:rsidRDefault="00776CA4" w:rsidP="0076739C">
            <w:pPr>
              <w:spacing w:after="0" w:line="240" w:lineRule="auto"/>
              <w:jc w:val="center"/>
              <w:rPr>
                <w:sz w:val="20"/>
                <w:szCs w:val="20"/>
              </w:rPr>
            </w:pPr>
            <w:r>
              <w:rPr>
                <w:sz w:val="20"/>
                <w:szCs w:val="20"/>
              </w:rPr>
              <w:t>4</w:t>
            </w:r>
          </w:p>
        </w:tc>
        <w:tc>
          <w:tcPr>
            <w:tcW w:w="943" w:type="dxa"/>
          </w:tcPr>
          <w:p w14:paraId="395CA0DA" w14:textId="77777777" w:rsidR="00776CA4" w:rsidRPr="0076739C" w:rsidRDefault="00776CA4" w:rsidP="0076739C">
            <w:pPr>
              <w:spacing w:after="0" w:line="240" w:lineRule="auto"/>
              <w:jc w:val="center"/>
              <w:rPr>
                <w:sz w:val="20"/>
                <w:szCs w:val="20"/>
              </w:rPr>
            </w:pPr>
            <w:r>
              <w:rPr>
                <w:sz w:val="20"/>
                <w:szCs w:val="20"/>
              </w:rPr>
              <w:t>mrem/yr</w:t>
            </w:r>
          </w:p>
        </w:tc>
        <w:tc>
          <w:tcPr>
            <w:tcW w:w="982" w:type="dxa"/>
          </w:tcPr>
          <w:p w14:paraId="3193A795" w14:textId="77777777" w:rsidR="00776CA4" w:rsidRPr="0076739C" w:rsidRDefault="00776CA4" w:rsidP="0076739C">
            <w:pPr>
              <w:spacing w:after="0" w:line="240" w:lineRule="auto"/>
              <w:jc w:val="center"/>
              <w:rPr>
                <w:sz w:val="20"/>
                <w:szCs w:val="20"/>
              </w:rPr>
            </w:pPr>
            <w:r>
              <w:rPr>
                <w:sz w:val="20"/>
                <w:szCs w:val="20"/>
              </w:rPr>
              <w:t>N</w:t>
            </w:r>
          </w:p>
        </w:tc>
        <w:tc>
          <w:tcPr>
            <w:tcW w:w="2797" w:type="dxa"/>
          </w:tcPr>
          <w:p w14:paraId="0890D78C" w14:textId="77777777" w:rsidR="00776CA4" w:rsidRPr="0076739C" w:rsidRDefault="00776CA4" w:rsidP="0076739C">
            <w:pPr>
              <w:spacing w:after="0" w:line="240" w:lineRule="auto"/>
              <w:jc w:val="center"/>
              <w:rPr>
                <w:sz w:val="20"/>
                <w:szCs w:val="20"/>
              </w:rPr>
            </w:pPr>
            <w:r>
              <w:rPr>
                <w:sz w:val="20"/>
                <w:szCs w:val="20"/>
              </w:rPr>
              <w:t>Decay of natural and man-made deposits</w:t>
            </w:r>
          </w:p>
        </w:tc>
      </w:tr>
    </w:tbl>
    <w:p w14:paraId="098C23AC" w14:textId="77777777" w:rsidR="001103CB" w:rsidRDefault="001103CB" w:rsidP="001103CB">
      <w:pPr>
        <w:spacing w:after="0" w:line="240" w:lineRule="auto"/>
        <w:rPr>
          <w:sz w:val="20"/>
          <w:szCs w:val="20"/>
        </w:rPr>
      </w:pPr>
    </w:p>
    <w:p w14:paraId="60414497" w14:textId="77777777" w:rsidR="00DA5966" w:rsidRDefault="00DA5966" w:rsidP="004776BE">
      <w:pPr>
        <w:spacing w:after="0" w:line="240" w:lineRule="auto"/>
        <w:jc w:val="center"/>
        <w:rPr>
          <w:sz w:val="20"/>
          <w:szCs w:val="20"/>
        </w:rPr>
      </w:pPr>
    </w:p>
    <w:p w14:paraId="42F13D28" w14:textId="77777777" w:rsidR="00DA5966" w:rsidRDefault="00DA5966" w:rsidP="004776BE">
      <w:pPr>
        <w:spacing w:after="0" w:line="240" w:lineRule="auto"/>
        <w:jc w:val="center"/>
        <w:rPr>
          <w:sz w:val="20"/>
          <w:szCs w:val="20"/>
        </w:rPr>
      </w:pPr>
    </w:p>
    <w:sectPr w:rsidR="00DA5966" w:rsidSect="00CD050F">
      <w:pgSz w:w="24480" w:h="15840" w:orient="landscape" w:code="3"/>
      <w:pgMar w:top="302" w:right="302" w:bottom="302" w:left="30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332B5"/>
    <w:multiLevelType w:val="hybridMultilevel"/>
    <w:tmpl w:val="1EE2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DB"/>
    <w:rsid w:val="000C7467"/>
    <w:rsid w:val="000D1065"/>
    <w:rsid w:val="001103CB"/>
    <w:rsid w:val="00157BD5"/>
    <w:rsid w:val="001C7D86"/>
    <w:rsid w:val="002540D2"/>
    <w:rsid w:val="002643FB"/>
    <w:rsid w:val="002E509F"/>
    <w:rsid w:val="002F7DF2"/>
    <w:rsid w:val="00370E3D"/>
    <w:rsid w:val="003B0CE8"/>
    <w:rsid w:val="003C7331"/>
    <w:rsid w:val="003D1405"/>
    <w:rsid w:val="003D6046"/>
    <w:rsid w:val="00400190"/>
    <w:rsid w:val="0045570A"/>
    <w:rsid w:val="004776BE"/>
    <w:rsid w:val="004C07AC"/>
    <w:rsid w:val="004C7FD1"/>
    <w:rsid w:val="005B0411"/>
    <w:rsid w:val="006320DB"/>
    <w:rsid w:val="00652868"/>
    <w:rsid w:val="00684032"/>
    <w:rsid w:val="006B4ACB"/>
    <w:rsid w:val="00743F8F"/>
    <w:rsid w:val="0076739C"/>
    <w:rsid w:val="00776CA4"/>
    <w:rsid w:val="00792769"/>
    <w:rsid w:val="007A7C9C"/>
    <w:rsid w:val="008048AF"/>
    <w:rsid w:val="00870CA8"/>
    <w:rsid w:val="008B0893"/>
    <w:rsid w:val="008B3599"/>
    <w:rsid w:val="0091527B"/>
    <w:rsid w:val="009418A0"/>
    <w:rsid w:val="00A3313A"/>
    <w:rsid w:val="00A33842"/>
    <w:rsid w:val="00A61A9A"/>
    <w:rsid w:val="00A81FA2"/>
    <w:rsid w:val="00A852FF"/>
    <w:rsid w:val="00AC404A"/>
    <w:rsid w:val="00B118C0"/>
    <w:rsid w:val="00B365B4"/>
    <w:rsid w:val="00B469B3"/>
    <w:rsid w:val="00B616D5"/>
    <w:rsid w:val="00B81737"/>
    <w:rsid w:val="00B95126"/>
    <w:rsid w:val="00BC1D98"/>
    <w:rsid w:val="00C8692D"/>
    <w:rsid w:val="00C96ED3"/>
    <w:rsid w:val="00CB4ED4"/>
    <w:rsid w:val="00CD050F"/>
    <w:rsid w:val="00D7033A"/>
    <w:rsid w:val="00D962CE"/>
    <w:rsid w:val="00DA5966"/>
    <w:rsid w:val="00DE6DFC"/>
    <w:rsid w:val="00E345BC"/>
    <w:rsid w:val="00E76B27"/>
    <w:rsid w:val="00EB45B5"/>
    <w:rsid w:val="00EC35F4"/>
    <w:rsid w:val="00EC6E84"/>
    <w:rsid w:val="00FA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6A3C"/>
  <w15:chartTrackingRefBased/>
  <w15:docId w15:val="{9A46AE57-B07B-4595-8DBD-EDC899FE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A0"/>
    <w:rPr>
      <w:rFonts w:ascii="Tahoma" w:hAnsi="Tahoma" w:cs="Tahoma"/>
      <w:sz w:val="16"/>
      <w:szCs w:val="16"/>
    </w:rPr>
  </w:style>
  <w:style w:type="character" w:styleId="Hyperlink">
    <w:name w:val="Hyperlink"/>
    <w:basedOn w:val="DefaultParagraphFont"/>
    <w:uiPriority w:val="99"/>
    <w:unhideWhenUsed/>
    <w:rsid w:val="00EC6E84"/>
    <w:rPr>
      <w:color w:val="0000FF"/>
      <w:u w:val="single"/>
    </w:rPr>
  </w:style>
  <w:style w:type="table" w:styleId="TableGrid">
    <w:name w:val="Table Grid"/>
    <w:basedOn w:val="TableNormal"/>
    <w:uiPriority w:val="59"/>
    <w:rsid w:val="00EC6E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95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gov/safewater/lead"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eanshelb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41DB5-3483-4D43-BE8A-AFE9781A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6668</TotalTime>
  <Pages>1</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Town of Morristown</Company>
  <LinksUpToDate>false</LinksUpToDate>
  <CharactersWithSpaces>12403</CharactersWithSpaces>
  <SharedDoc>false</SharedDoc>
  <HLinks>
    <vt:vector size="12" baseType="variant">
      <vt:variant>
        <vt:i4>5701725</vt:i4>
      </vt:variant>
      <vt:variant>
        <vt:i4>3</vt:i4>
      </vt:variant>
      <vt:variant>
        <vt:i4>0</vt:i4>
      </vt:variant>
      <vt:variant>
        <vt:i4>5</vt:i4>
      </vt:variant>
      <vt:variant>
        <vt:lpwstr>http://epa.gov/safewater/lead</vt:lpwstr>
      </vt:variant>
      <vt:variant>
        <vt:lpwstr/>
      </vt:variant>
      <vt:variant>
        <vt:i4>3539061</vt:i4>
      </vt:variant>
      <vt:variant>
        <vt:i4>0</vt:i4>
      </vt:variant>
      <vt:variant>
        <vt:i4>0</vt:i4>
      </vt:variant>
      <vt:variant>
        <vt:i4>5</vt:i4>
      </vt:variant>
      <vt:variant>
        <vt:lpwstr>http://www.cleanshelby.org/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cp:lastModifiedBy>elaine</cp:lastModifiedBy>
  <cp:revision>5</cp:revision>
  <cp:lastPrinted>2019-05-10T19:32:00Z</cp:lastPrinted>
  <dcterms:created xsi:type="dcterms:W3CDTF">2014-06-02T20:47:00Z</dcterms:created>
  <dcterms:modified xsi:type="dcterms:W3CDTF">2019-05-14T20:05:00Z</dcterms:modified>
</cp:coreProperties>
</file>